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DB0" w:rsidRDefault="008F1DB0" w:rsidP="008F1DB0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:rsidR="008F1DB0" w:rsidRDefault="008F1DB0" w:rsidP="008F1DB0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  <w:r>
        <w:rPr>
          <w:rFonts w:ascii="Arial" w:hAnsi="Arial" w:cs="Arial"/>
          <w:b/>
          <w:bCs/>
          <w:color w:val="000000" w:themeColor="text1"/>
          <w:lang w:val="es-ES"/>
        </w:rPr>
        <w:t xml:space="preserve">Anexo 1. </w:t>
      </w:r>
      <w:r>
        <w:rPr>
          <w:rFonts w:ascii="Arial" w:hAnsi="Arial" w:cs="Arial"/>
          <w:b/>
          <w:bCs/>
          <w:color w:val="000000" w:themeColor="text1"/>
          <w:lang w:val="es-ES"/>
        </w:rPr>
        <w:t xml:space="preserve">Incendios forestales - </w:t>
      </w:r>
      <w:r>
        <w:rPr>
          <w:rFonts w:ascii="Arial" w:hAnsi="Arial" w:cs="Arial"/>
          <w:b/>
          <w:bCs/>
          <w:color w:val="000000" w:themeColor="text1"/>
          <w:lang w:val="es-ES"/>
        </w:rPr>
        <w:t>Dotación de Protección Personal</w:t>
      </w:r>
    </w:p>
    <w:p w:rsidR="008F1DB0" w:rsidRDefault="008F1DB0" w:rsidP="008F1DB0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:rsidR="008F1DB0" w:rsidRDefault="008F1DB0" w:rsidP="008F1DB0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:rsidR="008F1DB0" w:rsidRDefault="008F1DB0" w:rsidP="008F1DB0">
      <w:p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6D1B96">
        <w:rPr>
          <w:rFonts w:ascii="Arial" w:hAnsi="Arial" w:cs="Arial"/>
          <w:color w:val="000000" w:themeColor="text1"/>
          <w:lang w:val="es-ES"/>
        </w:rPr>
        <w:t xml:space="preserve">El funcionario encargado de Incendios Forestales, </w:t>
      </w:r>
      <w:r>
        <w:rPr>
          <w:rFonts w:ascii="Arial" w:hAnsi="Arial" w:cs="Arial"/>
          <w:color w:val="000000" w:themeColor="text1"/>
          <w:lang w:val="es-ES"/>
        </w:rPr>
        <w:t>debe contar</w:t>
      </w:r>
      <w:r w:rsidRPr="006D1B96">
        <w:rPr>
          <w:rFonts w:ascii="Arial" w:hAnsi="Arial" w:cs="Arial"/>
          <w:color w:val="000000" w:themeColor="text1"/>
          <w:lang w:val="es-ES"/>
        </w:rPr>
        <w:t xml:space="preserve"> con formación como Brigadista Forestal, por lo cual es de vital importancia que cuente con todos sus elementos de</w:t>
      </w:r>
      <w:r>
        <w:rPr>
          <w:rFonts w:ascii="Arial" w:hAnsi="Arial" w:cs="Arial"/>
          <w:color w:val="000000" w:themeColor="text1"/>
          <w:lang w:val="es-ES"/>
        </w:rPr>
        <w:t xml:space="preserve"> seguridad y</w:t>
      </w:r>
      <w:r w:rsidRPr="006D1B96">
        <w:rPr>
          <w:rFonts w:ascii="Arial" w:hAnsi="Arial" w:cs="Arial"/>
          <w:color w:val="000000" w:themeColor="text1"/>
          <w:lang w:val="es-ES"/>
        </w:rPr>
        <w:t xml:space="preserve"> protección personal. A continuación, se relacionan los implementos requeridos:</w:t>
      </w:r>
    </w:p>
    <w:p w:rsidR="008F1DB0" w:rsidRDefault="008F1DB0" w:rsidP="008F1DB0">
      <w:p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</w:p>
    <w:p w:rsidR="008F1DB0" w:rsidRDefault="008F1DB0" w:rsidP="008F1DB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Casco ligero y ajustado con sistema para sujetarlo a la cabeza; su color debe ser preferentemente amarillo o naranja.</w:t>
      </w:r>
    </w:p>
    <w:p w:rsidR="008F1DB0" w:rsidRDefault="008F1DB0" w:rsidP="008F1DB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Camisa en algodón de color vistoso (naranja o amarillo), manga larga, abotonadura cubierta, con dos bolsillos delanteros con tapa.</w:t>
      </w:r>
    </w:p>
    <w:p w:rsidR="008F1DB0" w:rsidRDefault="008F1DB0" w:rsidP="008F1DB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Pantalón en algodón de color vistoso (naranja o amarillo) con resorte en la cintura, dos bolsillos delanteros de ojal, dos traseros con tapa y dos laterales sobre las piernas también con tapa.</w:t>
      </w:r>
    </w:p>
    <w:p w:rsidR="008F1DB0" w:rsidRDefault="008F1DB0" w:rsidP="008F1DB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Botas de cuero, fuertes, ajustadas al tobillo, con suela de goma antideslizante de labrado profundo.</w:t>
      </w:r>
    </w:p>
    <w:p w:rsidR="008F1DB0" w:rsidRDefault="008F1DB0" w:rsidP="008F1DB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Guantes de cuero suave o tejido en hilo, con puntos en </w:t>
      </w:r>
      <w:proofErr w:type="spellStart"/>
      <w:r>
        <w:rPr>
          <w:rFonts w:ascii="Arial" w:hAnsi="Arial" w:cs="Arial"/>
          <w:color w:val="000000" w:themeColor="text1"/>
          <w:lang w:val="es-ES"/>
        </w:rPr>
        <w:t>p.v.c</w:t>
      </w:r>
      <w:proofErr w:type="spellEnd"/>
      <w:r>
        <w:rPr>
          <w:rFonts w:ascii="Arial" w:hAnsi="Arial" w:cs="Arial"/>
          <w:color w:val="000000" w:themeColor="text1"/>
          <w:lang w:val="es-ES"/>
        </w:rPr>
        <w:t>, preferentemente con mosquetón para colgarlos en la cintura.</w:t>
      </w:r>
    </w:p>
    <w:p w:rsidR="008F1DB0" w:rsidRDefault="008F1DB0" w:rsidP="008F1DB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Gafas </w:t>
      </w:r>
      <w:proofErr w:type="spellStart"/>
      <w:r>
        <w:rPr>
          <w:rFonts w:ascii="Arial" w:hAnsi="Arial" w:cs="Arial"/>
          <w:color w:val="000000" w:themeColor="text1"/>
          <w:lang w:val="es-ES"/>
        </w:rPr>
        <w:t>antihumo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con montura transparente, flexible. Envolvente de la parte superior del rostro, resiste a los golpes y </w:t>
      </w:r>
      <w:proofErr w:type="spellStart"/>
      <w:r>
        <w:rPr>
          <w:rFonts w:ascii="Arial" w:hAnsi="Arial" w:cs="Arial"/>
          <w:color w:val="000000" w:themeColor="text1"/>
          <w:lang w:val="es-ES"/>
        </w:rPr>
        <w:t>antiinflamable</w:t>
      </w:r>
      <w:proofErr w:type="spellEnd"/>
      <w:r>
        <w:rPr>
          <w:rFonts w:ascii="Arial" w:hAnsi="Arial" w:cs="Arial"/>
          <w:color w:val="000000" w:themeColor="text1"/>
          <w:lang w:val="es-ES"/>
        </w:rPr>
        <w:t>, con orificios para evitar empañamiento y banda elástica de fijación.</w:t>
      </w:r>
    </w:p>
    <w:p w:rsidR="008F1DB0" w:rsidRDefault="008F1DB0" w:rsidP="008F1DB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Cinturón de lona, con cierre metálico de longitud regulable y provisto de ojetes para colgar accesorios.</w:t>
      </w:r>
    </w:p>
    <w:p w:rsidR="008F1DB0" w:rsidRDefault="008F1DB0" w:rsidP="008F1DB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Cantimplora metálica o plástica con tapa de rosca, con forro en tela y sistema de colgar al cinturón.</w:t>
      </w:r>
    </w:p>
    <w:p w:rsidR="008F1DB0" w:rsidRDefault="008F1DB0" w:rsidP="008F1DB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Toalla</w:t>
      </w:r>
    </w:p>
    <w:p w:rsidR="008F1DB0" w:rsidRDefault="008F1DB0" w:rsidP="008F1DB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Linterna</w:t>
      </w:r>
    </w:p>
    <w:p w:rsidR="008F1DB0" w:rsidRDefault="008F1DB0" w:rsidP="008F1DB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Pito</w:t>
      </w:r>
    </w:p>
    <w:p w:rsidR="008F1DB0" w:rsidRPr="006D1B96" w:rsidRDefault="008F1DB0" w:rsidP="008F1DB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Botiquín (para uso de la brigada).</w:t>
      </w:r>
    </w:p>
    <w:p w:rsidR="008F1DB0" w:rsidRDefault="008F1DB0" w:rsidP="008F1DB0">
      <w:pPr>
        <w:spacing w:line="276" w:lineRule="auto"/>
        <w:jc w:val="both"/>
        <w:rPr>
          <w:rFonts w:ascii="Arial" w:hAnsi="Arial" w:cs="Arial"/>
          <w:color w:val="A6A6A6" w:themeColor="background1" w:themeShade="A6"/>
          <w:lang w:val="es-ES"/>
        </w:rPr>
      </w:pPr>
    </w:p>
    <w:p w:rsidR="008F1DB0" w:rsidRDefault="008F1DB0" w:rsidP="008F1DB0">
      <w:pPr>
        <w:spacing w:line="276" w:lineRule="auto"/>
        <w:jc w:val="both"/>
        <w:rPr>
          <w:rFonts w:ascii="Arial" w:hAnsi="Arial" w:cs="Arial"/>
          <w:color w:val="A6A6A6" w:themeColor="background1" w:themeShade="A6"/>
          <w:lang w:val="es-ES"/>
        </w:rPr>
      </w:pPr>
    </w:p>
    <w:p w:rsidR="008F1DB0" w:rsidRPr="00F3733F" w:rsidRDefault="008F1DB0" w:rsidP="008F1DB0">
      <w:p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F3733F">
        <w:rPr>
          <w:rFonts w:ascii="Arial" w:hAnsi="Arial" w:cs="Arial"/>
          <w:color w:val="000000" w:themeColor="text1"/>
          <w:lang w:val="es-ES"/>
        </w:rPr>
        <w:t>Notas:</w:t>
      </w:r>
    </w:p>
    <w:p w:rsidR="008F1DB0" w:rsidRDefault="008F1DB0" w:rsidP="008F1DB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F3733F">
        <w:rPr>
          <w:rFonts w:ascii="Arial" w:hAnsi="Arial" w:cs="Arial"/>
          <w:color w:val="000000" w:themeColor="text1"/>
          <w:lang w:val="es-ES"/>
        </w:rPr>
        <w:t>Es importante que se verifiquen fechas de vencimiento de los implementos</w:t>
      </w:r>
      <w:r>
        <w:rPr>
          <w:rFonts w:ascii="Arial" w:hAnsi="Arial" w:cs="Arial"/>
          <w:color w:val="000000" w:themeColor="text1"/>
          <w:lang w:val="es-ES"/>
        </w:rPr>
        <w:t xml:space="preserve"> de manera periódica</w:t>
      </w:r>
      <w:r w:rsidRPr="00F3733F">
        <w:rPr>
          <w:rFonts w:ascii="Arial" w:hAnsi="Arial" w:cs="Arial"/>
          <w:color w:val="000000" w:themeColor="text1"/>
          <w:lang w:val="es-ES"/>
        </w:rPr>
        <w:t>, condiciones estructurales</w:t>
      </w:r>
      <w:r>
        <w:rPr>
          <w:rFonts w:ascii="Arial" w:hAnsi="Arial" w:cs="Arial"/>
          <w:color w:val="000000" w:themeColor="text1"/>
          <w:lang w:val="es-ES"/>
        </w:rPr>
        <w:t xml:space="preserve"> y de seguridad. Si se encuentra alguna inconformidad, debe ser informado por escrito al encargado de Salud y Seguridad en el Trabajo de la entidad para dar solución o respuesta a la misma.</w:t>
      </w:r>
    </w:p>
    <w:p w:rsidR="008F1DB0" w:rsidRDefault="008F1DB0" w:rsidP="008F1DB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lastRenderedPageBreak/>
        <w:t>Verifique la talla de sus implementos de vestuario, esto garantiza el uso y protección adecuada.</w:t>
      </w:r>
    </w:p>
    <w:p w:rsidR="008F1DB0" w:rsidRDefault="008F1DB0" w:rsidP="008F1DB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Si en medio del proceso de acompañamiento apoyo a la emergencia se presenta alguna pérdida o avería de sus implementos, por favor infórmelo por escrito a la dependencia de Salud y Seguridad en el trabajo para su gestión.</w:t>
      </w:r>
    </w:p>
    <w:p w:rsidR="008F1DB0" w:rsidRDefault="008F1DB0" w:rsidP="008F1DB0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:rsidR="008F1DB0" w:rsidRDefault="008F1DB0" w:rsidP="008F1DB0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:rsidR="008F1DB0" w:rsidRDefault="008F1DB0" w:rsidP="008F1DB0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:rsidR="008F1DB0" w:rsidRDefault="008F1DB0" w:rsidP="008F1DB0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:rsidR="002C1EAD" w:rsidRPr="008F1DB0" w:rsidRDefault="002C1EAD">
      <w:pPr>
        <w:rPr>
          <w:lang w:val="es-ES"/>
        </w:rPr>
      </w:pPr>
    </w:p>
    <w:sectPr w:rsidR="002C1EAD" w:rsidRPr="008F1DB0" w:rsidSect="000E7A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425C" w:rsidRDefault="0082425C" w:rsidP="008F1DB0">
      <w:r>
        <w:separator/>
      </w:r>
    </w:p>
  </w:endnote>
  <w:endnote w:type="continuationSeparator" w:id="0">
    <w:p w:rsidR="0082425C" w:rsidRDefault="0082425C" w:rsidP="008F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425C" w:rsidRDefault="0082425C" w:rsidP="008F1DB0">
      <w:r>
        <w:separator/>
      </w:r>
    </w:p>
  </w:footnote>
  <w:footnote w:type="continuationSeparator" w:id="0">
    <w:p w:rsidR="0082425C" w:rsidRDefault="0082425C" w:rsidP="008F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1DB0" w:rsidRDefault="008F1DB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hidden="0" allowOverlap="1" wp14:anchorId="73A0B5CB" wp14:editId="776B1DF6">
          <wp:simplePos x="0" y="0"/>
          <wp:positionH relativeFrom="column">
            <wp:posOffset>2377440</wp:posOffset>
          </wp:positionH>
          <wp:positionV relativeFrom="paragraph">
            <wp:posOffset>-256413</wp:posOffset>
          </wp:positionV>
          <wp:extent cx="1067435" cy="709930"/>
          <wp:effectExtent l="0" t="0" r="0" b="0"/>
          <wp:wrapTopAndBottom distT="0" dist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7435" cy="709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911CF"/>
    <w:multiLevelType w:val="hybridMultilevel"/>
    <w:tmpl w:val="92C2C4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06C79"/>
    <w:multiLevelType w:val="hybridMultilevel"/>
    <w:tmpl w:val="0EA41C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B0"/>
    <w:rsid w:val="000E7A52"/>
    <w:rsid w:val="001907AE"/>
    <w:rsid w:val="002C1EAD"/>
    <w:rsid w:val="002F5EBA"/>
    <w:rsid w:val="00536701"/>
    <w:rsid w:val="006158A2"/>
    <w:rsid w:val="006D3748"/>
    <w:rsid w:val="0082425C"/>
    <w:rsid w:val="008F1DB0"/>
    <w:rsid w:val="009A38D7"/>
    <w:rsid w:val="00B32F38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55C4C8"/>
  <w15:chartTrackingRefBased/>
  <w15:docId w15:val="{930C1636-892A-8C49-BAA7-95C151EA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DB0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D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1D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DB0"/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F1D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DB0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2022-08-10T21:51:00Z</dcterms:created>
  <dcterms:modified xsi:type="dcterms:W3CDTF">2022-08-10T21:56:00Z</dcterms:modified>
</cp:coreProperties>
</file>