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D7938" w:rsidRPr="00F84B2A" w:rsidRDefault="00DD7938" w:rsidP="00DD7938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  <w:lang w:val="es-ES"/>
        </w:rPr>
      </w:pPr>
      <w:r w:rsidRPr="00F84B2A">
        <w:rPr>
          <w:rFonts w:ascii="Arial" w:hAnsi="Arial" w:cs="Arial"/>
          <w:b/>
          <w:bCs/>
          <w:color w:val="000000" w:themeColor="text1"/>
          <w:lang w:val="es-ES"/>
        </w:rPr>
        <w:t>Anexo 3. Formato manejo de emergencias para incendios forestales en Caldas</w:t>
      </w:r>
    </w:p>
    <w:p w:rsidR="00DD7938" w:rsidRDefault="00DD7938" w:rsidP="00DD7938">
      <w:pPr>
        <w:spacing w:line="276" w:lineRule="auto"/>
        <w:jc w:val="both"/>
        <w:rPr>
          <w:rFonts w:ascii="Arial" w:hAnsi="Arial" w:cs="Arial"/>
          <w:color w:val="000000" w:themeColor="text1"/>
          <w:lang w:val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6"/>
        <w:gridCol w:w="617"/>
        <w:gridCol w:w="1607"/>
        <w:gridCol w:w="169"/>
        <w:gridCol w:w="1680"/>
        <w:gridCol w:w="169"/>
        <w:gridCol w:w="1197"/>
        <w:gridCol w:w="169"/>
        <w:gridCol w:w="1045"/>
        <w:gridCol w:w="169"/>
      </w:tblGrid>
      <w:tr w:rsidR="00DD7938" w:rsidRPr="00EE03B6" w:rsidTr="00C9111C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ES_tradnl"/>
              </w:rPr>
              <w:t>FORMATO MANEJO DE EMERGENCIAS PARA INCENDIOS FORESTALES EN CALDAS</w:t>
            </w:r>
          </w:p>
        </w:tc>
      </w:tr>
      <w:tr w:rsidR="00DD7938" w:rsidRPr="00EE03B6" w:rsidTr="00C9111C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GOBERNACIÓN DE CALDAS - JEFATURA DE GESTIÓN DEL RIESGO, MEDIO AMBIENTE Y CAMBIO CLIMÁTICO</w:t>
            </w:r>
          </w:p>
        </w:tc>
      </w:tr>
      <w:tr w:rsidR="00DD7938" w:rsidRPr="00EE03B6" w:rsidTr="00C9111C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CORPOCALDAS</w:t>
            </w:r>
          </w:p>
        </w:tc>
      </w:tr>
      <w:tr w:rsidR="00DD7938" w:rsidRPr="00EE03B6" w:rsidTr="00C9111C">
        <w:trPr>
          <w:trHeight w:val="320"/>
        </w:trPr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</w:tr>
      <w:tr w:rsidR="00DD7938" w:rsidRPr="00EE03B6" w:rsidTr="00C9111C">
        <w:trPr>
          <w:trHeight w:val="300"/>
        </w:trPr>
        <w:tc>
          <w:tcPr>
            <w:tcW w:w="5000" w:type="pct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2CC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I. INFORMACIÓN INCENDIO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1. Tiempo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600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Fecha Inicio del incendio (año/mes/día)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Hora inicio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Fecha de Finalización (año/mes/día)</w:t>
            </w: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105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2. Ubicación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660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Departamento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Municipio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Vereda o corregimiento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Corregimiento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Área Protegida (nombre y clase)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600"/>
        </w:trPr>
        <w:tc>
          <w:tcPr>
            <w:tcW w:w="12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Latitud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Longitud</w:t>
            </w:r>
          </w:p>
        </w:tc>
        <w:tc>
          <w:tcPr>
            <w:tcW w:w="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Elevación del Terreno (MSNM)</w:t>
            </w:r>
          </w:p>
        </w:tc>
        <w:tc>
          <w:tcPr>
            <w:tcW w:w="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13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3. Características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Subterraneo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Superficial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Copa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Mixto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Otros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135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2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4. Causas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535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Quema fuera de control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Descuido / negligencia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Intencional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Accidental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Reactivación de focos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495"/>
        </w:trPr>
        <w:tc>
          <w:tcPr>
            <w:tcW w:w="120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Otros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195"/>
        </w:trPr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</w:tr>
      <w:tr w:rsidR="00DD7938" w:rsidRPr="00EE03B6" w:rsidTr="00C9111C">
        <w:trPr>
          <w:trHeight w:val="300"/>
        </w:trPr>
        <w:tc>
          <w:tcPr>
            <w:tcW w:w="5000" w:type="pct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II. INVENTARIO DE DAÑOS Y AFECTACIONES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4. Tipo de área afectada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Pastos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Cultivo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Rastrojo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Bosque Natural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Otro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Bosque intervenido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Bosque seco</w:t>
            </w:r>
          </w:p>
        </w:tc>
        <w:tc>
          <w:tcPr>
            <w:tcW w:w="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Páramos</w:t>
            </w:r>
          </w:p>
        </w:tc>
        <w:tc>
          <w:tcPr>
            <w:tcW w:w="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Vegetación seca</w:t>
            </w:r>
          </w:p>
        </w:tc>
        <w:tc>
          <w:tcPr>
            <w:tcW w:w="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¿Cuál?</w:t>
            </w:r>
          </w:p>
        </w:tc>
        <w:tc>
          <w:tcPr>
            <w:tcW w:w="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265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5. Extensión del área afectada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Área Afectada (Ha)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7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Nota:  1 Hectárea corresponde a 1.000 m2, lo cual es aproximadamente 2 canchas de fútbol. Si el incendio es menor a media Hectárea no clasifica como incendio forestal (conato de incendio)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lastRenderedPageBreak/>
              <w:t>6. Daños económicos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400"/>
        </w:trPr>
        <w:tc>
          <w:tcPr>
            <w:tcW w:w="2509" w:type="pct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  <w:t>6.1 Daños en viviendas (valor vivienda, y número de viviendas)</w:t>
            </w: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645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# viviendas afectadas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 xml:space="preserve">Valor aproximado Total 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# viviendas destruidas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 xml:space="preserve">Valor aproximado Total 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  <w:t>6.2 Daños en cultivos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630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Área de cultivos afectadas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 xml:space="preserve">Valor aproximado Total 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Área de cultivos destruidos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 xml:space="preserve">Valor aproximado Total 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  <w:t>6.3 Daños en infraestructura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Tipo de infraestructura afectada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Viviendas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Vías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Puentes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Acueducto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Alcantarillado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520"/>
        </w:trPr>
        <w:tc>
          <w:tcPr>
            <w:tcW w:w="12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Línea de transmisión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Edificación Pública (cuál)</w:t>
            </w:r>
          </w:p>
        </w:tc>
        <w:tc>
          <w:tcPr>
            <w:tcW w:w="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685"/>
        </w:trPr>
        <w:tc>
          <w:tcPr>
            <w:tcW w:w="12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Área de infraestructura afectada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 xml:space="preserve">Valor aproximado Total </w:t>
            </w:r>
          </w:p>
        </w:tc>
        <w:tc>
          <w:tcPr>
            <w:tcW w:w="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Área de infraestructura destruida</w:t>
            </w:r>
          </w:p>
        </w:tc>
        <w:tc>
          <w:tcPr>
            <w:tcW w:w="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 xml:space="preserve">Valor aproximado Total 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7. Daños sociales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600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# Personas heridas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# Personas afectadas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# Personas damnificadas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# muertos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# Famlias afectadas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8. Daños ambientales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551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  <w:t>8.1 Servicios ecosistémicos afectados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1280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De aprovisionamiento (agua, alimentos, materiales)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De regulación (climática, hídrica, purificación, polinización, estabilidad suelo)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Culturales (espiritual, religioso, recreativo, turístico, estético, educativo, etc.)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Nivel de afectación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Alto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 xml:space="preserve">Medio 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Bajo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Incipiente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  <w:lastRenderedPageBreak/>
              <w:t>8.2 Contaminación del aire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Nivel Alto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Nivel Medio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Nivel Bajo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Nivel inicipiente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  <w:t>8.3 Contaminación del agua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Nivel Alto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Nivel Medio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Nivel Bajo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Nivel inicipiente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20"/>
        </w:trPr>
        <w:tc>
          <w:tcPr>
            <w:tcW w:w="120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20"/>
        </w:trPr>
        <w:tc>
          <w:tcPr>
            <w:tcW w:w="1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</w:tr>
      <w:tr w:rsidR="00DD7938" w:rsidRPr="00EE03B6" w:rsidTr="00C9111C">
        <w:trPr>
          <w:trHeight w:val="300"/>
        </w:trPr>
        <w:tc>
          <w:tcPr>
            <w:tcW w:w="5000" w:type="pct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8CBAD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EVALUACIÓN DE LA RESPUESTA A LA EMERGENCIA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9. Atención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  <w:t>9.1 Reporte del incendio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600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Hora de Reporte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Reporte por llamado de la comunidad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Reporte por detección organismos de socorro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Reporte por detección municipio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Hora inicio atención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105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551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  <w:t>9.2 Instituciones de Control del Incendio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 xml:space="preserve"># Bomberos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# Defensa Civil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# Cruz Roja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# Fuerza Aérea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# Policía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# Ejército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# Autoridad Ambiental</w:t>
            </w:r>
          </w:p>
        </w:tc>
        <w:tc>
          <w:tcPr>
            <w:tcW w:w="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15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  <w:t>9.3 Tiempo de respuesta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600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N° de días promedio de control y extinción del incendio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2509" w:type="pct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  <w:t>9.4 Nivel territorial que fue requerido para controlar el incendio</w:t>
            </w: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Municipio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Apoyo de otros municipios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Departamento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Nación</w:t>
            </w: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2509" w:type="pct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  <w:t>9.5 Activación del Consejo Municipal de Gestión del Riesgo de Desastres</w:t>
            </w: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si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no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2509" w:type="pct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  <w:t>9.6 Establecimiendo de Puesto de Mando Unificado (PMU)</w:t>
            </w: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si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no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10. Costos e inversiones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900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lastRenderedPageBreak/>
              <w:t>Costo control y extinción del incendio por parte del  municipio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Costo control y extinción del incendio por parte de los bomberos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 xml:space="preserve">Costo control y extinción del incendio por parte de otras entidades 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Qué otra entidad aportó recursos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600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Inversión en prevención de Incendios Forestales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Valor inversión Municipio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¿Otras inversiones? (si o no)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Fuente inversión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11. Evaluación ambiental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551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  <w:t>11.1 Daño evitado de ecosistemas estratégicos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600"/>
        </w:trPr>
        <w:tc>
          <w:tcPr>
            <w:tcW w:w="1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Páramo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Parque Natural / Área de interés Ambiental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Bosque nativo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Humedal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Otro, cuál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551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12. Evaluación de la comunicación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835"/>
        </w:trPr>
        <w:tc>
          <w:tcPr>
            <w:tcW w:w="1551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Detección temprana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si, por qué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no, por qué</w:t>
            </w:r>
          </w:p>
        </w:tc>
        <w:tc>
          <w:tcPr>
            <w:tcW w:w="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300"/>
        </w:trPr>
        <w:tc>
          <w:tcPr>
            <w:tcW w:w="120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  <w:tr w:rsidR="00DD7938" w:rsidRPr="00EE03B6" w:rsidTr="00C9111C">
        <w:trPr>
          <w:trHeight w:val="795"/>
        </w:trPr>
        <w:tc>
          <w:tcPr>
            <w:tcW w:w="1551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0"/>
                <w:szCs w:val="20"/>
                <w:lang w:eastAsia="es-ES_tradnl"/>
              </w:rPr>
              <w:t>Responsable de la comunicación del desarrollo del incendio y de la operación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7938" w:rsidRPr="00EE03B6" w:rsidRDefault="00DD7938" w:rsidP="00C9111C">
            <w:pPr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</w:pPr>
            <w:r w:rsidRPr="00EE03B6">
              <w:rPr>
                <w:rFonts w:ascii="Calibri" w:hAnsi="Calibri" w:cs="Calibri"/>
                <w:color w:val="000000"/>
                <w:sz w:val="22"/>
                <w:szCs w:val="22"/>
                <w:lang w:eastAsia="es-ES_tradnl"/>
              </w:rPr>
              <w:t> </w:t>
            </w:r>
          </w:p>
        </w:tc>
      </w:tr>
    </w:tbl>
    <w:p w:rsidR="00DD7938" w:rsidRPr="00EE03B6" w:rsidRDefault="00DD7938" w:rsidP="00DD7938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Nota: Este formato existe en documento excel en la respectiva área de trabajo.</w:t>
      </w:r>
    </w:p>
    <w:p w:rsidR="00DD7938" w:rsidRPr="00F84B2A" w:rsidRDefault="00DD7938" w:rsidP="00DD7938">
      <w:pPr>
        <w:jc w:val="both"/>
        <w:rPr>
          <w:rFonts w:ascii="Arial" w:hAnsi="Arial" w:cs="Arial"/>
          <w:b/>
          <w:bCs/>
          <w:color w:val="000000" w:themeColor="text1"/>
        </w:rPr>
      </w:pPr>
    </w:p>
    <w:p w:rsidR="00DD7938" w:rsidRDefault="00DD7938" w:rsidP="00DD7938">
      <w:pPr>
        <w:jc w:val="both"/>
        <w:rPr>
          <w:rFonts w:ascii="Arial" w:hAnsi="Arial" w:cs="Arial"/>
          <w:b/>
          <w:bCs/>
          <w:color w:val="000000" w:themeColor="text1"/>
          <w:lang w:val="es-ES"/>
        </w:rPr>
      </w:pPr>
    </w:p>
    <w:p w:rsidR="002C1EAD" w:rsidRPr="00DD7938" w:rsidRDefault="002C1EAD">
      <w:pPr>
        <w:rPr>
          <w:lang w:val="es-ES"/>
        </w:rPr>
      </w:pPr>
    </w:p>
    <w:sectPr w:rsidR="002C1EAD" w:rsidRPr="00DD7938" w:rsidSect="000E7A52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A46D1" w:rsidRDefault="00DA46D1" w:rsidP="00DD7938">
      <w:r>
        <w:separator/>
      </w:r>
    </w:p>
  </w:endnote>
  <w:endnote w:type="continuationSeparator" w:id="0">
    <w:p w:rsidR="00DA46D1" w:rsidRDefault="00DA46D1" w:rsidP="00DD7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A46D1" w:rsidRDefault="00DA46D1" w:rsidP="00DD7938">
      <w:r>
        <w:separator/>
      </w:r>
    </w:p>
  </w:footnote>
  <w:footnote w:type="continuationSeparator" w:id="0">
    <w:p w:rsidR="00DA46D1" w:rsidRDefault="00DA46D1" w:rsidP="00DD79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D7938" w:rsidRDefault="00DD7938">
    <w:pPr>
      <w:pStyle w:val="Encabezado"/>
    </w:pPr>
    <w:r w:rsidRPr="00A26288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8382985" wp14:editId="0D9D88F8">
          <wp:simplePos x="0" y="0"/>
          <wp:positionH relativeFrom="column">
            <wp:posOffset>2282343</wp:posOffset>
          </wp:positionH>
          <wp:positionV relativeFrom="paragraph">
            <wp:posOffset>-264287</wp:posOffset>
          </wp:positionV>
          <wp:extent cx="1067435" cy="709930"/>
          <wp:effectExtent l="0" t="0" r="0" b="127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435" cy="709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938"/>
    <w:rsid w:val="000E7A52"/>
    <w:rsid w:val="001907AE"/>
    <w:rsid w:val="002C1EAD"/>
    <w:rsid w:val="002F5EBA"/>
    <w:rsid w:val="00536701"/>
    <w:rsid w:val="006158A2"/>
    <w:rsid w:val="006D3748"/>
    <w:rsid w:val="009A38D7"/>
    <w:rsid w:val="00B32F38"/>
    <w:rsid w:val="00DA46D1"/>
    <w:rsid w:val="00DD7938"/>
    <w:rsid w:val="00FC1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3B7E641-8304-094E-9382-B3446A359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938"/>
    <w:rPr>
      <w:rFonts w:ascii="Times New Roman" w:eastAsia="Times New Roman" w:hAnsi="Times New Roman" w:cs="Times New Roman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793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7938"/>
    <w:rPr>
      <w:rFonts w:ascii="Times New Roman" w:eastAsia="Times New Roman" w:hAnsi="Times New Roman" w:cs="Times New Roman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DD793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938"/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726</Words>
  <Characters>3996</Characters>
  <Application>Microsoft Office Word</Application>
  <DocSecurity>0</DocSecurity>
  <Lines>33</Lines>
  <Paragraphs>9</Paragraphs>
  <ScaleCrop>false</ScaleCrop>
  <Company/>
  <LinksUpToDate>false</LinksUpToDate>
  <CharactersWithSpaces>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2022-06-24T15:33:00Z</dcterms:created>
  <dcterms:modified xsi:type="dcterms:W3CDTF">2022-06-24T15:34:00Z</dcterms:modified>
</cp:coreProperties>
</file>