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7A49" w14:textId="3FCF9E34" w:rsidR="00BE40A4" w:rsidRPr="002B333E" w:rsidRDefault="00BE40A4" w:rsidP="00BE40A4">
      <w:pPr>
        <w:spacing w:line="240" w:lineRule="atLeast"/>
        <w:jc w:val="center"/>
        <w:rPr>
          <w:rFonts w:ascii="Arial" w:hAnsi="Arial" w:cs="Arial"/>
          <w:b/>
          <w:sz w:val="24"/>
          <w:szCs w:val="24"/>
          <w:lang w:val="es-ES_tradnl"/>
        </w:rPr>
      </w:pPr>
      <w:r w:rsidRPr="002B333E">
        <w:rPr>
          <w:rFonts w:ascii="Arial" w:hAnsi="Arial" w:cs="Arial"/>
          <w:b/>
          <w:sz w:val="24"/>
          <w:szCs w:val="24"/>
          <w:lang w:val="es-ES_tradnl"/>
        </w:rPr>
        <w:t>SESIÓN ORDINARIA CONSEJO DIRECTIVO</w:t>
      </w:r>
    </w:p>
    <w:p w14:paraId="7252B15D" w14:textId="4D63C0A1" w:rsidR="00BE40A4" w:rsidRPr="002B333E" w:rsidRDefault="00BE40A4" w:rsidP="00BE40A4">
      <w:pPr>
        <w:tabs>
          <w:tab w:val="center" w:pos="4465"/>
          <w:tab w:val="left" w:pos="6340"/>
        </w:tabs>
        <w:spacing w:line="240" w:lineRule="atLeast"/>
        <w:rPr>
          <w:rFonts w:ascii="Arial" w:hAnsi="Arial" w:cs="Arial"/>
          <w:b/>
          <w:sz w:val="24"/>
          <w:szCs w:val="24"/>
          <w:lang w:val="es-ES_tradnl"/>
        </w:rPr>
      </w:pPr>
      <w:r w:rsidRPr="002B333E">
        <w:rPr>
          <w:rFonts w:ascii="Arial" w:hAnsi="Arial" w:cs="Arial"/>
          <w:b/>
          <w:sz w:val="24"/>
          <w:szCs w:val="24"/>
          <w:lang w:val="es-ES_tradnl"/>
        </w:rPr>
        <w:tab/>
        <w:t xml:space="preserve">ACTA NÚMERO </w:t>
      </w:r>
      <w:r w:rsidR="005A3A15" w:rsidRPr="002B333E">
        <w:rPr>
          <w:rFonts w:ascii="Arial" w:hAnsi="Arial" w:cs="Arial"/>
          <w:b/>
          <w:sz w:val="24"/>
          <w:szCs w:val="24"/>
          <w:lang w:val="es-ES_tradnl"/>
        </w:rPr>
        <w:t>01</w:t>
      </w:r>
      <w:r w:rsidRPr="002B333E">
        <w:rPr>
          <w:rFonts w:ascii="Arial" w:hAnsi="Arial" w:cs="Arial"/>
          <w:b/>
          <w:sz w:val="24"/>
          <w:szCs w:val="24"/>
          <w:lang w:val="es-ES_tradnl"/>
        </w:rPr>
        <w:t>-202</w:t>
      </w:r>
      <w:r w:rsidR="005A3A15" w:rsidRPr="002B333E">
        <w:rPr>
          <w:rFonts w:ascii="Arial" w:hAnsi="Arial" w:cs="Arial"/>
          <w:b/>
          <w:sz w:val="24"/>
          <w:szCs w:val="24"/>
          <w:lang w:val="es-ES_tradnl"/>
        </w:rPr>
        <w:t>5</w:t>
      </w:r>
    </w:p>
    <w:p w14:paraId="696B3ABD" w14:textId="77777777" w:rsidR="00BE40A4" w:rsidRPr="002B333E" w:rsidRDefault="00BE40A4" w:rsidP="00BE40A4">
      <w:pPr>
        <w:spacing w:line="240" w:lineRule="atLeast"/>
        <w:jc w:val="both"/>
        <w:rPr>
          <w:rFonts w:ascii="Arial" w:hAnsi="Arial" w:cs="Arial"/>
          <w:sz w:val="24"/>
          <w:szCs w:val="24"/>
        </w:rPr>
      </w:pPr>
    </w:p>
    <w:p w14:paraId="4C93AFAB" w14:textId="56B0A8AE" w:rsidR="00BE40A4" w:rsidRPr="002B333E" w:rsidRDefault="00BE40A4" w:rsidP="00EE795E">
      <w:pPr>
        <w:kinsoku w:val="0"/>
        <w:overflowPunct w:val="0"/>
        <w:spacing w:after="0" w:line="240" w:lineRule="atLeast"/>
        <w:ind w:left="1560" w:hanging="1560"/>
        <w:textAlignment w:val="baseline"/>
        <w:rPr>
          <w:rFonts w:ascii="Arial" w:hAnsi="Arial" w:cs="Arial"/>
          <w:spacing w:val="1"/>
          <w:sz w:val="24"/>
          <w:szCs w:val="24"/>
        </w:rPr>
      </w:pPr>
      <w:r w:rsidRPr="002B333E">
        <w:rPr>
          <w:rFonts w:ascii="Arial" w:hAnsi="Arial" w:cs="Arial"/>
          <w:spacing w:val="1"/>
          <w:sz w:val="24"/>
          <w:szCs w:val="24"/>
        </w:rPr>
        <w:t xml:space="preserve">FECHA: </w:t>
      </w:r>
      <w:r w:rsidRPr="002B333E">
        <w:rPr>
          <w:rFonts w:ascii="Arial" w:hAnsi="Arial" w:cs="Arial"/>
          <w:spacing w:val="1"/>
          <w:sz w:val="24"/>
          <w:szCs w:val="24"/>
        </w:rPr>
        <w:tab/>
      </w:r>
      <w:proofErr w:type="gramStart"/>
      <w:r w:rsidR="00F81471" w:rsidRPr="002B333E">
        <w:rPr>
          <w:rFonts w:ascii="Arial" w:hAnsi="Arial" w:cs="Arial"/>
          <w:spacing w:val="1"/>
          <w:sz w:val="24"/>
          <w:szCs w:val="24"/>
        </w:rPr>
        <w:t>Febrero</w:t>
      </w:r>
      <w:proofErr w:type="gramEnd"/>
      <w:r w:rsidR="00A15995">
        <w:rPr>
          <w:rFonts w:ascii="Arial" w:hAnsi="Arial" w:cs="Arial"/>
          <w:spacing w:val="1"/>
          <w:sz w:val="24"/>
          <w:szCs w:val="24"/>
        </w:rPr>
        <w:t xml:space="preserve"> </w:t>
      </w:r>
      <w:r w:rsidR="00F81471" w:rsidRPr="002B333E">
        <w:rPr>
          <w:rFonts w:ascii="Arial" w:hAnsi="Arial" w:cs="Arial"/>
          <w:spacing w:val="1"/>
          <w:sz w:val="24"/>
          <w:szCs w:val="24"/>
        </w:rPr>
        <w:t>18 de 2025</w:t>
      </w:r>
    </w:p>
    <w:p w14:paraId="58C71859" w14:textId="77777777" w:rsidR="00BE40A4" w:rsidRPr="002B333E" w:rsidRDefault="00BE40A4" w:rsidP="00EE795E">
      <w:pPr>
        <w:kinsoku w:val="0"/>
        <w:overflowPunct w:val="0"/>
        <w:spacing w:after="0" w:line="240" w:lineRule="atLeast"/>
        <w:ind w:left="1560" w:hanging="1560"/>
        <w:textAlignment w:val="baseline"/>
        <w:rPr>
          <w:rFonts w:ascii="Arial" w:hAnsi="Arial" w:cs="Arial"/>
          <w:spacing w:val="1"/>
          <w:sz w:val="24"/>
          <w:szCs w:val="24"/>
        </w:rPr>
      </w:pPr>
      <w:r w:rsidRPr="002B333E">
        <w:rPr>
          <w:rFonts w:ascii="Arial" w:hAnsi="Arial" w:cs="Arial"/>
          <w:spacing w:val="1"/>
          <w:sz w:val="24"/>
          <w:szCs w:val="24"/>
        </w:rPr>
        <w:t xml:space="preserve">HORA: </w:t>
      </w:r>
      <w:r w:rsidRPr="002B333E">
        <w:rPr>
          <w:rFonts w:ascii="Arial" w:hAnsi="Arial" w:cs="Arial"/>
          <w:spacing w:val="1"/>
          <w:sz w:val="24"/>
          <w:szCs w:val="24"/>
        </w:rPr>
        <w:tab/>
        <w:t>9:00 a.m.</w:t>
      </w:r>
    </w:p>
    <w:p w14:paraId="68FDF761" w14:textId="07506071" w:rsidR="00BE40A4" w:rsidRPr="002B333E" w:rsidRDefault="00BE40A4" w:rsidP="00EE795E">
      <w:pPr>
        <w:kinsoku w:val="0"/>
        <w:overflowPunct w:val="0"/>
        <w:spacing w:after="0" w:line="240" w:lineRule="atLeast"/>
        <w:ind w:left="1560" w:hanging="1560"/>
        <w:textAlignment w:val="baseline"/>
        <w:rPr>
          <w:rFonts w:ascii="Arial" w:hAnsi="Arial" w:cs="Arial"/>
          <w:spacing w:val="1"/>
          <w:sz w:val="24"/>
          <w:szCs w:val="24"/>
        </w:rPr>
      </w:pPr>
      <w:r w:rsidRPr="002B333E">
        <w:rPr>
          <w:rFonts w:ascii="Arial" w:hAnsi="Arial" w:cs="Arial"/>
          <w:spacing w:val="1"/>
          <w:sz w:val="24"/>
          <w:szCs w:val="24"/>
        </w:rPr>
        <w:t xml:space="preserve">MODALIDAD: Mixta (Presencial-Virtual)  </w:t>
      </w:r>
    </w:p>
    <w:p w14:paraId="72083766" w14:textId="705ECF44" w:rsidR="00BE40A4" w:rsidRPr="002B333E" w:rsidRDefault="00BE40A4" w:rsidP="00EE795E">
      <w:pPr>
        <w:spacing w:after="0" w:line="240" w:lineRule="atLeast"/>
        <w:ind w:left="1560" w:hanging="1560"/>
        <w:rPr>
          <w:rFonts w:ascii="Arial" w:hAnsi="Arial" w:cs="Arial"/>
          <w:sz w:val="24"/>
          <w:szCs w:val="24"/>
        </w:rPr>
      </w:pPr>
      <w:r w:rsidRPr="002B333E">
        <w:rPr>
          <w:rFonts w:ascii="Arial" w:hAnsi="Arial" w:cs="Arial"/>
          <w:sz w:val="24"/>
          <w:szCs w:val="24"/>
        </w:rPr>
        <w:t>LUGAR:</w:t>
      </w:r>
      <w:r w:rsidRPr="002B333E">
        <w:rPr>
          <w:rFonts w:ascii="Arial" w:hAnsi="Arial" w:cs="Arial"/>
          <w:sz w:val="24"/>
          <w:szCs w:val="24"/>
        </w:rPr>
        <w:tab/>
      </w:r>
      <w:r w:rsidR="001222AF" w:rsidRPr="002B333E">
        <w:rPr>
          <w:rFonts w:ascii="Arial" w:hAnsi="Arial" w:cs="Arial"/>
          <w:bCs/>
          <w:color w:val="000000"/>
          <w:sz w:val="24"/>
          <w:szCs w:val="24"/>
          <w:bdr w:val="none" w:sz="0" w:space="0" w:color="auto" w:frame="1"/>
          <w:shd w:val="clear" w:color="auto" w:fill="FFFFFF"/>
        </w:rPr>
        <w:t>Centro Cultural y de Convenciones Teatro los Fundadores</w:t>
      </w:r>
      <w:r w:rsidR="001222AF" w:rsidRPr="002B333E">
        <w:rPr>
          <w:rFonts w:ascii="Arial" w:hAnsi="Arial" w:cs="Arial"/>
          <w:color w:val="000000"/>
          <w:sz w:val="24"/>
          <w:szCs w:val="24"/>
          <w:bdr w:val="none" w:sz="0" w:space="0" w:color="auto" w:frame="1"/>
          <w:shd w:val="clear" w:color="auto" w:fill="FFFFFF"/>
        </w:rPr>
        <w:t> Salón Cumanday</w:t>
      </w:r>
    </w:p>
    <w:p w14:paraId="044C0A2B" w14:textId="77777777" w:rsidR="00B22355" w:rsidRPr="002B333E" w:rsidRDefault="00B22355" w:rsidP="00BE40A4">
      <w:pPr>
        <w:spacing w:line="240" w:lineRule="atLeast"/>
        <w:jc w:val="both"/>
        <w:rPr>
          <w:rFonts w:ascii="Arial" w:hAnsi="Arial" w:cs="Arial"/>
          <w:b/>
          <w:sz w:val="24"/>
          <w:szCs w:val="24"/>
        </w:rPr>
      </w:pPr>
    </w:p>
    <w:p w14:paraId="7D135686" w14:textId="390B5F19" w:rsidR="00BE40A4" w:rsidRPr="00561287" w:rsidRDefault="00BE40A4" w:rsidP="00BE40A4">
      <w:pPr>
        <w:spacing w:line="240" w:lineRule="atLeast"/>
        <w:jc w:val="both"/>
        <w:rPr>
          <w:rFonts w:ascii="Arial" w:hAnsi="Arial" w:cs="Arial"/>
          <w:b/>
        </w:rPr>
      </w:pPr>
      <w:r w:rsidRPr="00561287">
        <w:rPr>
          <w:rFonts w:ascii="Arial" w:hAnsi="Arial" w:cs="Arial"/>
          <w:b/>
        </w:rPr>
        <w:t>ASISTENTES:</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4790"/>
        <w:gridCol w:w="4252"/>
      </w:tblGrid>
      <w:tr w:rsidR="00BE40A4" w:rsidRPr="00561287" w14:paraId="5C5F4087" w14:textId="77777777">
        <w:trPr>
          <w:trHeight w:val="315"/>
        </w:trPr>
        <w:tc>
          <w:tcPr>
            <w:tcW w:w="385" w:type="dxa"/>
          </w:tcPr>
          <w:p w14:paraId="0192D3FA"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1</w:t>
            </w:r>
          </w:p>
        </w:tc>
        <w:tc>
          <w:tcPr>
            <w:tcW w:w="4790" w:type="dxa"/>
            <w:shd w:val="clear" w:color="auto" w:fill="auto"/>
            <w:vAlign w:val="bottom"/>
          </w:tcPr>
          <w:p w14:paraId="78DACC46" w14:textId="77777777" w:rsidR="00BE40A4" w:rsidRPr="007635EA" w:rsidRDefault="00BE40A4">
            <w:pPr>
              <w:spacing w:line="240" w:lineRule="atLeast"/>
              <w:rPr>
                <w:rFonts w:ascii="Arial" w:hAnsi="Arial" w:cs="Arial"/>
              </w:rPr>
            </w:pPr>
            <w:r w:rsidRPr="007635EA">
              <w:rPr>
                <w:rFonts w:ascii="Arial" w:hAnsi="Arial" w:cs="Arial"/>
              </w:rPr>
              <w:t xml:space="preserve">DR. </w:t>
            </w:r>
            <w:r>
              <w:rPr>
                <w:rFonts w:ascii="Arial" w:hAnsi="Arial" w:cs="Arial"/>
              </w:rPr>
              <w:t xml:space="preserve">MANUEL ORLANDO CORREA BEDOYA  </w:t>
            </w:r>
          </w:p>
          <w:p w14:paraId="7CDB8AF2" w14:textId="77777777" w:rsidR="00BE40A4" w:rsidRPr="007635EA" w:rsidRDefault="00BE40A4">
            <w:pPr>
              <w:spacing w:line="240" w:lineRule="atLeast"/>
              <w:rPr>
                <w:rFonts w:ascii="Arial" w:hAnsi="Arial" w:cs="Arial"/>
              </w:rPr>
            </w:pPr>
          </w:p>
        </w:tc>
        <w:tc>
          <w:tcPr>
            <w:tcW w:w="4252" w:type="dxa"/>
            <w:shd w:val="clear" w:color="auto" w:fill="auto"/>
            <w:vAlign w:val="center"/>
          </w:tcPr>
          <w:p w14:paraId="0D6E527D" w14:textId="77777777" w:rsidR="00BE40A4" w:rsidRPr="007635EA" w:rsidRDefault="00BE40A4">
            <w:pPr>
              <w:spacing w:line="240" w:lineRule="atLeast"/>
              <w:rPr>
                <w:rFonts w:ascii="Arial" w:hAnsi="Arial" w:cs="Arial"/>
              </w:rPr>
            </w:pPr>
            <w:r>
              <w:rPr>
                <w:rFonts w:ascii="Arial" w:hAnsi="Arial" w:cs="Arial"/>
              </w:rPr>
              <w:t xml:space="preserve">Delegado </w:t>
            </w:r>
            <w:r w:rsidRPr="007635EA">
              <w:rPr>
                <w:rFonts w:ascii="Arial" w:hAnsi="Arial" w:cs="Arial"/>
              </w:rPr>
              <w:t xml:space="preserve">Gobernador Departamento de Caldas </w:t>
            </w:r>
            <w:r w:rsidRPr="007635EA">
              <w:rPr>
                <w:rFonts w:ascii="Arial" w:hAnsi="Arial" w:cs="Arial"/>
                <w:b/>
              </w:rPr>
              <w:t>Presencial</w:t>
            </w:r>
          </w:p>
        </w:tc>
      </w:tr>
      <w:tr w:rsidR="00BE40A4" w:rsidRPr="00561287" w14:paraId="53EAE4CF" w14:textId="77777777">
        <w:trPr>
          <w:trHeight w:val="315"/>
        </w:trPr>
        <w:tc>
          <w:tcPr>
            <w:tcW w:w="385" w:type="dxa"/>
          </w:tcPr>
          <w:p w14:paraId="4D3B60F2"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2</w:t>
            </w:r>
          </w:p>
        </w:tc>
        <w:tc>
          <w:tcPr>
            <w:tcW w:w="4790" w:type="dxa"/>
            <w:shd w:val="clear" w:color="auto" w:fill="auto"/>
            <w:vAlign w:val="bottom"/>
          </w:tcPr>
          <w:p w14:paraId="7A02FEF3" w14:textId="77777777" w:rsidR="00BE40A4" w:rsidRPr="007635EA" w:rsidRDefault="00BE40A4">
            <w:pPr>
              <w:spacing w:line="240" w:lineRule="atLeast"/>
              <w:rPr>
                <w:rFonts w:ascii="Arial" w:hAnsi="Arial" w:cs="Arial"/>
              </w:rPr>
            </w:pPr>
            <w:r w:rsidRPr="007635EA">
              <w:rPr>
                <w:rFonts w:ascii="Arial" w:hAnsi="Arial" w:cs="Arial"/>
              </w:rPr>
              <w:t>DR</w:t>
            </w:r>
            <w:r>
              <w:rPr>
                <w:rFonts w:ascii="Arial" w:hAnsi="Arial" w:cs="Arial"/>
              </w:rPr>
              <w:t xml:space="preserve">A. EMMA JUDITH SALAMANCA GUAUQUE </w:t>
            </w:r>
          </w:p>
        </w:tc>
        <w:tc>
          <w:tcPr>
            <w:tcW w:w="4252" w:type="dxa"/>
            <w:shd w:val="clear" w:color="auto" w:fill="auto"/>
            <w:vAlign w:val="center"/>
          </w:tcPr>
          <w:p w14:paraId="5FFBA4B7" w14:textId="77777777" w:rsidR="00BE40A4" w:rsidRPr="007635EA" w:rsidRDefault="00BE40A4">
            <w:pPr>
              <w:spacing w:line="240" w:lineRule="atLeast"/>
              <w:rPr>
                <w:rFonts w:ascii="Arial" w:hAnsi="Arial" w:cs="Arial"/>
              </w:rPr>
            </w:pPr>
            <w:r w:rsidRPr="007635EA">
              <w:rPr>
                <w:rFonts w:ascii="Arial" w:hAnsi="Arial" w:cs="Arial"/>
              </w:rPr>
              <w:t>Delegad</w:t>
            </w:r>
            <w:r>
              <w:rPr>
                <w:rFonts w:ascii="Arial" w:hAnsi="Arial" w:cs="Arial"/>
              </w:rPr>
              <w:t>a</w:t>
            </w:r>
            <w:r w:rsidRPr="007635EA">
              <w:rPr>
                <w:rFonts w:ascii="Arial" w:hAnsi="Arial" w:cs="Arial"/>
              </w:rPr>
              <w:t xml:space="preserve"> MADS-</w:t>
            </w:r>
            <w:r>
              <w:rPr>
                <w:rFonts w:ascii="Arial" w:hAnsi="Arial" w:cs="Arial"/>
                <w:b/>
              </w:rPr>
              <w:t>Virtual</w:t>
            </w:r>
          </w:p>
        </w:tc>
      </w:tr>
      <w:tr w:rsidR="00BE40A4" w:rsidRPr="00561287" w14:paraId="6420312C" w14:textId="77777777">
        <w:trPr>
          <w:trHeight w:val="315"/>
        </w:trPr>
        <w:tc>
          <w:tcPr>
            <w:tcW w:w="385" w:type="dxa"/>
          </w:tcPr>
          <w:p w14:paraId="7558BB5A"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3</w:t>
            </w:r>
          </w:p>
        </w:tc>
        <w:tc>
          <w:tcPr>
            <w:tcW w:w="4790" w:type="dxa"/>
            <w:shd w:val="clear" w:color="auto" w:fill="auto"/>
            <w:vAlign w:val="bottom"/>
          </w:tcPr>
          <w:p w14:paraId="681869F3" w14:textId="77777777" w:rsidR="00BE40A4" w:rsidRPr="007635EA" w:rsidRDefault="00BE40A4">
            <w:pPr>
              <w:spacing w:line="240" w:lineRule="atLeast"/>
              <w:rPr>
                <w:rFonts w:ascii="Arial" w:hAnsi="Arial" w:cs="Arial"/>
              </w:rPr>
            </w:pPr>
            <w:r w:rsidRPr="007635EA">
              <w:rPr>
                <w:rFonts w:ascii="Arial" w:hAnsi="Arial" w:cs="Arial"/>
              </w:rPr>
              <w:t>DRA. CARMENZA SALDIAS BARRENECHE</w:t>
            </w:r>
          </w:p>
        </w:tc>
        <w:tc>
          <w:tcPr>
            <w:tcW w:w="4252" w:type="dxa"/>
            <w:shd w:val="clear" w:color="auto" w:fill="auto"/>
            <w:vAlign w:val="center"/>
          </w:tcPr>
          <w:p w14:paraId="0BA56BAB" w14:textId="528B5B73" w:rsidR="00BE40A4" w:rsidRPr="007635EA" w:rsidRDefault="00BE40A4" w:rsidP="00C3609D">
            <w:pPr>
              <w:spacing w:line="240" w:lineRule="atLeast"/>
              <w:rPr>
                <w:rFonts w:ascii="Arial" w:hAnsi="Arial" w:cs="Arial"/>
              </w:rPr>
            </w:pPr>
            <w:r w:rsidRPr="007635EA">
              <w:rPr>
                <w:rFonts w:ascii="Arial" w:hAnsi="Arial" w:cs="Arial"/>
              </w:rPr>
              <w:t xml:space="preserve">Delegada Presidencia de la República </w:t>
            </w:r>
          </w:p>
        </w:tc>
      </w:tr>
      <w:tr w:rsidR="00262BD0" w:rsidRPr="00561287" w14:paraId="4471573E" w14:textId="77777777">
        <w:trPr>
          <w:trHeight w:val="315"/>
        </w:trPr>
        <w:tc>
          <w:tcPr>
            <w:tcW w:w="385" w:type="dxa"/>
          </w:tcPr>
          <w:p w14:paraId="46F7966D" w14:textId="6315AFF6" w:rsidR="00262BD0" w:rsidRPr="00561287" w:rsidRDefault="00262BD0">
            <w:pPr>
              <w:spacing w:line="240" w:lineRule="atLeast"/>
              <w:rPr>
                <w:rFonts w:ascii="Arial Narrow" w:hAnsi="Arial Narrow" w:cs="Arial"/>
                <w:b/>
                <w:bCs/>
              </w:rPr>
            </w:pPr>
            <w:r>
              <w:rPr>
                <w:rFonts w:ascii="Arial Narrow" w:hAnsi="Arial Narrow" w:cs="Arial"/>
                <w:b/>
                <w:bCs/>
              </w:rPr>
              <w:t>4</w:t>
            </w:r>
          </w:p>
        </w:tc>
        <w:tc>
          <w:tcPr>
            <w:tcW w:w="4790" w:type="dxa"/>
            <w:shd w:val="clear" w:color="auto" w:fill="auto"/>
            <w:vAlign w:val="bottom"/>
          </w:tcPr>
          <w:p w14:paraId="23529EC1" w14:textId="6A160382" w:rsidR="00262BD0" w:rsidRPr="007635EA" w:rsidRDefault="00262BD0" w:rsidP="00262BD0">
            <w:pPr>
              <w:spacing w:line="240" w:lineRule="atLeast"/>
              <w:rPr>
                <w:rFonts w:ascii="Arial" w:hAnsi="Arial" w:cs="Arial"/>
              </w:rPr>
            </w:pPr>
            <w:r>
              <w:rPr>
                <w:rFonts w:ascii="Arial" w:hAnsi="Arial" w:cs="Arial"/>
              </w:rPr>
              <w:t>DR. ABEL DAVID JARAMILLO LARGO</w:t>
            </w:r>
          </w:p>
        </w:tc>
        <w:tc>
          <w:tcPr>
            <w:tcW w:w="4252" w:type="dxa"/>
            <w:shd w:val="clear" w:color="auto" w:fill="auto"/>
            <w:vAlign w:val="center"/>
          </w:tcPr>
          <w:p w14:paraId="33A10CB5" w14:textId="08CFE01D" w:rsidR="00262BD0" w:rsidRPr="007635EA" w:rsidRDefault="00262BD0">
            <w:pPr>
              <w:spacing w:line="240" w:lineRule="atLeast"/>
              <w:rPr>
                <w:rFonts w:ascii="Arial" w:hAnsi="Arial" w:cs="Arial"/>
              </w:rPr>
            </w:pPr>
            <w:r>
              <w:rPr>
                <w:rFonts w:ascii="Arial" w:hAnsi="Arial" w:cs="Arial"/>
              </w:rPr>
              <w:t xml:space="preserve">Alcalde municipio de Riosucio </w:t>
            </w:r>
            <w:r w:rsidR="00C3609D">
              <w:rPr>
                <w:rFonts w:ascii="Arial" w:hAnsi="Arial" w:cs="Arial"/>
                <w:b/>
              </w:rPr>
              <w:t>–</w:t>
            </w:r>
            <w:r w:rsidRPr="00262BD0">
              <w:rPr>
                <w:rFonts w:ascii="Arial" w:hAnsi="Arial" w:cs="Arial"/>
                <w:b/>
              </w:rPr>
              <w:t>Presencial</w:t>
            </w:r>
          </w:p>
        </w:tc>
      </w:tr>
      <w:tr w:rsidR="00BE40A4" w:rsidRPr="00561287" w14:paraId="4CA93099" w14:textId="77777777">
        <w:trPr>
          <w:trHeight w:val="315"/>
        </w:trPr>
        <w:tc>
          <w:tcPr>
            <w:tcW w:w="385" w:type="dxa"/>
          </w:tcPr>
          <w:p w14:paraId="420B4BB6"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5</w:t>
            </w:r>
          </w:p>
        </w:tc>
        <w:tc>
          <w:tcPr>
            <w:tcW w:w="4790" w:type="dxa"/>
            <w:shd w:val="clear" w:color="auto" w:fill="auto"/>
            <w:vAlign w:val="bottom"/>
          </w:tcPr>
          <w:p w14:paraId="46646014" w14:textId="77777777" w:rsidR="00BE40A4" w:rsidRPr="007635EA" w:rsidRDefault="00BE40A4">
            <w:pPr>
              <w:spacing w:line="240" w:lineRule="atLeast"/>
              <w:rPr>
                <w:rFonts w:ascii="Arial" w:hAnsi="Arial" w:cs="Arial"/>
              </w:rPr>
            </w:pPr>
            <w:r w:rsidRPr="007635EA">
              <w:rPr>
                <w:rFonts w:ascii="Arial" w:hAnsi="Arial" w:cs="Arial"/>
              </w:rPr>
              <w:t xml:space="preserve">DR. </w:t>
            </w:r>
            <w:r>
              <w:rPr>
                <w:rFonts w:ascii="Arial" w:hAnsi="Arial" w:cs="Arial"/>
              </w:rPr>
              <w:t xml:space="preserve">JHON JAIRO CASTAÑO FLOREZ </w:t>
            </w:r>
            <w:r w:rsidRPr="007635EA">
              <w:rPr>
                <w:rFonts w:ascii="Arial" w:hAnsi="Arial" w:cs="Arial"/>
              </w:rPr>
              <w:t xml:space="preserve"> </w:t>
            </w:r>
          </w:p>
        </w:tc>
        <w:tc>
          <w:tcPr>
            <w:tcW w:w="4252" w:type="dxa"/>
            <w:shd w:val="clear" w:color="auto" w:fill="auto"/>
            <w:vAlign w:val="center"/>
          </w:tcPr>
          <w:p w14:paraId="13C6CCBD" w14:textId="52CA6821" w:rsidR="00BE40A4" w:rsidRPr="007635EA" w:rsidRDefault="00BE40A4">
            <w:pPr>
              <w:spacing w:line="240" w:lineRule="atLeast"/>
              <w:rPr>
                <w:rFonts w:ascii="Arial" w:hAnsi="Arial" w:cs="Arial"/>
              </w:rPr>
            </w:pPr>
            <w:r w:rsidRPr="007635EA">
              <w:rPr>
                <w:rFonts w:ascii="Arial" w:hAnsi="Arial" w:cs="Arial"/>
              </w:rPr>
              <w:t xml:space="preserve">Alcalde municipio de </w:t>
            </w:r>
            <w:r>
              <w:rPr>
                <w:rFonts w:ascii="Arial" w:hAnsi="Arial" w:cs="Arial"/>
              </w:rPr>
              <w:t>Neira</w:t>
            </w:r>
            <w:r w:rsidRPr="007635EA">
              <w:rPr>
                <w:rFonts w:ascii="Arial" w:hAnsi="Arial" w:cs="Arial"/>
              </w:rPr>
              <w:t xml:space="preserve"> </w:t>
            </w:r>
            <w:r w:rsidR="00C3609D">
              <w:rPr>
                <w:rFonts w:ascii="Arial" w:hAnsi="Arial" w:cs="Arial"/>
              </w:rPr>
              <w:t>–</w:t>
            </w:r>
            <w:r>
              <w:rPr>
                <w:rFonts w:ascii="Arial" w:hAnsi="Arial" w:cs="Arial"/>
                <w:b/>
              </w:rPr>
              <w:t>Virtual</w:t>
            </w:r>
          </w:p>
        </w:tc>
      </w:tr>
      <w:tr w:rsidR="00BE40A4" w:rsidRPr="00561287" w14:paraId="6047A07D" w14:textId="77777777">
        <w:trPr>
          <w:trHeight w:val="315"/>
        </w:trPr>
        <w:tc>
          <w:tcPr>
            <w:tcW w:w="385" w:type="dxa"/>
          </w:tcPr>
          <w:p w14:paraId="11BA316E"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7</w:t>
            </w:r>
          </w:p>
        </w:tc>
        <w:tc>
          <w:tcPr>
            <w:tcW w:w="4790" w:type="dxa"/>
            <w:shd w:val="clear" w:color="auto" w:fill="auto"/>
            <w:vAlign w:val="bottom"/>
          </w:tcPr>
          <w:p w14:paraId="2F070641" w14:textId="74D878A3" w:rsidR="00BE40A4" w:rsidRPr="00A5365E" w:rsidRDefault="00262BD0" w:rsidP="00262BD0">
            <w:pPr>
              <w:spacing w:line="240" w:lineRule="atLeast"/>
              <w:rPr>
                <w:rFonts w:ascii="Arial" w:hAnsi="Arial" w:cs="Arial"/>
              </w:rPr>
            </w:pPr>
            <w:r>
              <w:rPr>
                <w:rFonts w:ascii="Arial" w:hAnsi="Arial" w:cs="Arial"/>
              </w:rPr>
              <w:t xml:space="preserve">DR. CARLOS ALBETO CORTÉS </w:t>
            </w:r>
          </w:p>
        </w:tc>
        <w:tc>
          <w:tcPr>
            <w:tcW w:w="4252" w:type="dxa"/>
            <w:shd w:val="clear" w:color="auto" w:fill="auto"/>
            <w:vAlign w:val="center"/>
          </w:tcPr>
          <w:p w14:paraId="3B87B56B" w14:textId="3CA5C3A6" w:rsidR="00BE40A4" w:rsidRPr="007635EA" w:rsidRDefault="00262BD0">
            <w:pPr>
              <w:spacing w:line="240" w:lineRule="atLeast"/>
              <w:rPr>
                <w:rFonts w:ascii="Arial" w:hAnsi="Arial" w:cs="Arial"/>
              </w:rPr>
            </w:pPr>
            <w:r>
              <w:rPr>
                <w:rFonts w:ascii="Arial" w:hAnsi="Arial" w:cs="Arial"/>
              </w:rPr>
              <w:t xml:space="preserve">Alcalde municipio de Marmato - </w:t>
            </w:r>
            <w:r w:rsidRPr="00262BD0">
              <w:rPr>
                <w:rFonts w:ascii="Arial" w:hAnsi="Arial" w:cs="Arial"/>
                <w:b/>
              </w:rPr>
              <w:t>Presencial</w:t>
            </w:r>
          </w:p>
        </w:tc>
      </w:tr>
      <w:tr w:rsidR="00BE40A4" w:rsidRPr="00561287" w14:paraId="526B037E" w14:textId="77777777">
        <w:trPr>
          <w:trHeight w:val="315"/>
        </w:trPr>
        <w:tc>
          <w:tcPr>
            <w:tcW w:w="385" w:type="dxa"/>
          </w:tcPr>
          <w:p w14:paraId="36E4B45A" w14:textId="77777777" w:rsidR="00BE40A4" w:rsidRPr="00561287" w:rsidRDefault="00BE40A4">
            <w:pPr>
              <w:spacing w:line="240" w:lineRule="atLeast"/>
              <w:rPr>
                <w:rFonts w:ascii="Arial Narrow" w:hAnsi="Arial Narrow" w:cs="Arial"/>
                <w:b/>
                <w:bCs/>
              </w:rPr>
            </w:pPr>
            <w:r>
              <w:rPr>
                <w:rFonts w:ascii="Arial Narrow" w:hAnsi="Arial Narrow" w:cs="Arial"/>
                <w:b/>
                <w:bCs/>
              </w:rPr>
              <w:t>8</w:t>
            </w:r>
          </w:p>
        </w:tc>
        <w:tc>
          <w:tcPr>
            <w:tcW w:w="4790" w:type="dxa"/>
            <w:shd w:val="clear" w:color="auto" w:fill="auto"/>
            <w:vAlign w:val="bottom"/>
          </w:tcPr>
          <w:p w14:paraId="7EE7AB78" w14:textId="77777777" w:rsidR="00BE40A4" w:rsidRPr="007635EA" w:rsidRDefault="00BE40A4">
            <w:pPr>
              <w:spacing w:line="240" w:lineRule="atLeast"/>
              <w:rPr>
                <w:rFonts w:ascii="Arial" w:hAnsi="Arial" w:cs="Arial"/>
              </w:rPr>
            </w:pPr>
            <w:r w:rsidRPr="007635EA">
              <w:rPr>
                <w:rFonts w:ascii="Arial" w:hAnsi="Arial" w:cs="Arial"/>
              </w:rPr>
              <w:t>DRA. ANGÉLICA MARIA OROZCO G.</w:t>
            </w:r>
          </w:p>
        </w:tc>
        <w:tc>
          <w:tcPr>
            <w:tcW w:w="4252" w:type="dxa"/>
            <w:shd w:val="clear" w:color="auto" w:fill="auto"/>
            <w:vAlign w:val="center"/>
          </w:tcPr>
          <w:p w14:paraId="18AA2570" w14:textId="4F609563" w:rsidR="00BE40A4" w:rsidRPr="007635EA" w:rsidRDefault="00BE40A4" w:rsidP="00262BD0">
            <w:pPr>
              <w:spacing w:line="240" w:lineRule="atLeast"/>
              <w:rPr>
                <w:rFonts w:ascii="Arial" w:hAnsi="Arial" w:cs="Arial"/>
              </w:rPr>
            </w:pPr>
            <w:r w:rsidRPr="007635EA">
              <w:rPr>
                <w:rFonts w:ascii="Arial" w:hAnsi="Arial" w:cs="Arial"/>
              </w:rPr>
              <w:t>Representante Sector Privado-</w:t>
            </w:r>
            <w:r w:rsidRPr="007635EA">
              <w:rPr>
                <w:rFonts w:ascii="Arial" w:hAnsi="Arial" w:cs="Arial"/>
                <w:b/>
              </w:rPr>
              <w:t xml:space="preserve"> </w:t>
            </w:r>
            <w:r w:rsidR="00262BD0">
              <w:rPr>
                <w:rFonts w:ascii="Arial" w:hAnsi="Arial" w:cs="Arial"/>
                <w:b/>
              </w:rPr>
              <w:t>Presencial</w:t>
            </w:r>
          </w:p>
        </w:tc>
      </w:tr>
      <w:tr w:rsidR="00BE40A4" w:rsidRPr="00561287" w14:paraId="508967D1" w14:textId="77777777">
        <w:trPr>
          <w:trHeight w:val="315"/>
        </w:trPr>
        <w:tc>
          <w:tcPr>
            <w:tcW w:w="385" w:type="dxa"/>
          </w:tcPr>
          <w:p w14:paraId="6E71CF63" w14:textId="77777777" w:rsidR="00BE40A4" w:rsidRDefault="00BE40A4">
            <w:pPr>
              <w:spacing w:line="240" w:lineRule="atLeast"/>
              <w:rPr>
                <w:rFonts w:ascii="Arial Narrow" w:hAnsi="Arial Narrow" w:cs="Arial"/>
                <w:b/>
                <w:bCs/>
              </w:rPr>
            </w:pPr>
          </w:p>
        </w:tc>
        <w:tc>
          <w:tcPr>
            <w:tcW w:w="4790" w:type="dxa"/>
            <w:shd w:val="clear" w:color="auto" w:fill="auto"/>
            <w:vAlign w:val="bottom"/>
          </w:tcPr>
          <w:p w14:paraId="1F2E0845" w14:textId="38580000" w:rsidR="00BE40A4" w:rsidRPr="007635EA" w:rsidRDefault="00BE40A4" w:rsidP="00262BD0">
            <w:pPr>
              <w:spacing w:line="240" w:lineRule="atLeast"/>
              <w:rPr>
                <w:rFonts w:ascii="Arial" w:hAnsi="Arial" w:cs="Arial"/>
              </w:rPr>
            </w:pPr>
            <w:r>
              <w:rPr>
                <w:rFonts w:ascii="Arial" w:hAnsi="Arial" w:cs="Arial"/>
              </w:rPr>
              <w:t>DR</w:t>
            </w:r>
            <w:r w:rsidR="00262BD0">
              <w:rPr>
                <w:rFonts w:ascii="Arial" w:hAnsi="Arial" w:cs="Arial"/>
              </w:rPr>
              <w:t>A</w:t>
            </w:r>
            <w:r>
              <w:rPr>
                <w:rFonts w:ascii="Arial" w:hAnsi="Arial" w:cs="Arial"/>
              </w:rPr>
              <w:t xml:space="preserve">. </w:t>
            </w:r>
            <w:r w:rsidR="00262BD0">
              <w:rPr>
                <w:rFonts w:ascii="Arial" w:hAnsi="Arial" w:cs="Arial"/>
              </w:rPr>
              <w:t>ANDREA CADAVID PLITT</w:t>
            </w:r>
          </w:p>
        </w:tc>
        <w:tc>
          <w:tcPr>
            <w:tcW w:w="4252" w:type="dxa"/>
            <w:shd w:val="clear" w:color="auto" w:fill="auto"/>
            <w:vAlign w:val="center"/>
          </w:tcPr>
          <w:p w14:paraId="440009EB" w14:textId="77777777" w:rsidR="00BE40A4" w:rsidRPr="007635EA" w:rsidRDefault="00BE40A4">
            <w:pPr>
              <w:spacing w:line="240" w:lineRule="atLeast"/>
              <w:rPr>
                <w:rFonts w:ascii="Arial" w:hAnsi="Arial" w:cs="Arial"/>
              </w:rPr>
            </w:pPr>
            <w:r>
              <w:rPr>
                <w:rFonts w:ascii="Arial" w:hAnsi="Arial" w:cs="Arial"/>
              </w:rPr>
              <w:t>Representante Sector Privado-</w:t>
            </w:r>
            <w:r w:rsidRPr="007666A6">
              <w:rPr>
                <w:rFonts w:ascii="Arial" w:hAnsi="Arial" w:cs="Arial"/>
                <w:b/>
              </w:rPr>
              <w:t>Presencial</w:t>
            </w:r>
          </w:p>
        </w:tc>
      </w:tr>
      <w:tr w:rsidR="00BE40A4" w:rsidRPr="00561287" w14:paraId="29891E80" w14:textId="77777777">
        <w:trPr>
          <w:trHeight w:val="300"/>
        </w:trPr>
        <w:tc>
          <w:tcPr>
            <w:tcW w:w="385" w:type="dxa"/>
          </w:tcPr>
          <w:p w14:paraId="4260A8E6" w14:textId="77777777" w:rsidR="00BE40A4" w:rsidRPr="00561287" w:rsidRDefault="00BE40A4">
            <w:pPr>
              <w:spacing w:line="240" w:lineRule="atLeast"/>
              <w:rPr>
                <w:rFonts w:ascii="Arial Narrow" w:hAnsi="Arial Narrow" w:cs="Arial"/>
                <w:b/>
                <w:bCs/>
              </w:rPr>
            </w:pPr>
            <w:r>
              <w:rPr>
                <w:rFonts w:ascii="Arial Narrow" w:hAnsi="Arial Narrow" w:cs="Arial"/>
                <w:b/>
                <w:bCs/>
              </w:rPr>
              <w:t>9</w:t>
            </w:r>
          </w:p>
        </w:tc>
        <w:tc>
          <w:tcPr>
            <w:tcW w:w="4790" w:type="dxa"/>
            <w:shd w:val="clear" w:color="auto" w:fill="auto"/>
            <w:vAlign w:val="bottom"/>
          </w:tcPr>
          <w:p w14:paraId="113C4F95" w14:textId="67168974" w:rsidR="00BE40A4" w:rsidRPr="007635EA" w:rsidRDefault="00BE40A4">
            <w:pPr>
              <w:spacing w:line="240" w:lineRule="atLeast"/>
              <w:rPr>
                <w:rFonts w:ascii="Arial" w:hAnsi="Arial" w:cs="Arial"/>
              </w:rPr>
            </w:pPr>
            <w:r w:rsidRPr="007635EA">
              <w:rPr>
                <w:rFonts w:ascii="Arial" w:hAnsi="Arial" w:cs="Arial"/>
              </w:rPr>
              <w:t>DR.</w:t>
            </w:r>
            <w:r w:rsidR="00396BC4">
              <w:rPr>
                <w:rFonts w:ascii="Arial" w:hAnsi="Arial" w:cs="Arial"/>
              </w:rPr>
              <w:t xml:space="preserve"> </w:t>
            </w:r>
            <w:r w:rsidRPr="007635EA">
              <w:rPr>
                <w:rFonts w:ascii="Arial" w:hAnsi="Arial" w:cs="Arial"/>
              </w:rPr>
              <w:t>CRISTIAN CAMILO CAÑAS BUENO</w:t>
            </w:r>
          </w:p>
        </w:tc>
        <w:tc>
          <w:tcPr>
            <w:tcW w:w="4252" w:type="dxa"/>
            <w:shd w:val="clear" w:color="auto" w:fill="auto"/>
            <w:vAlign w:val="center"/>
          </w:tcPr>
          <w:p w14:paraId="51C5BA4E" w14:textId="77777777" w:rsidR="00BE40A4" w:rsidRPr="007635EA" w:rsidRDefault="00BE40A4">
            <w:pPr>
              <w:spacing w:line="240" w:lineRule="atLeast"/>
              <w:rPr>
                <w:rFonts w:ascii="Arial" w:hAnsi="Arial" w:cs="Arial"/>
              </w:rPr>
            </w:pPr>
            <w:r w:rsidRPr="007635EA">
              <w:rPr>
                <w:rFonts w:ascii="Arial" w:hAnsi="Arial" w:cs="Arial"/>
              </w:rPr>
              <w:t>Representante Comunidades Indígenas-</w:t>
            </w:r>
            <w:r w:rsidRPr="007635EA">
              <w:rPr>
                <w:rFonts w:ascii="Arial" w:hAnsi="Arial" w:cs="Arial"/>
                <w:b/>
              </w:rPr>
              <w:t xml:space="preserve"> </w:t>
            </w:r>
            <w:r>
              <w:rPr>
                <w:rFonts w:ascii="Arial" w:hAnsi="Arial" w:cs="Arial"/>
                <w:b/>
              </w:rPr>
              <w:t>Presencial</w:t>
            </w:r>
          </w:p>
        </w:tc>
      </w:tr>
      <w:tr w:rsidR="00BE40A4" w:rsidRPr="00561287" w14:paraId="55347EF3" w14:textId="77777777">
        <w:trPr>
          <w:trHeight w:val="300"/>
        </w:trPr>
        <w:tc>
          <w:tcPr>
            <w:tcW w:w="385" w:type="dxa"/>
          </w:tcPr>
          <w:p w14:paraId="0C63D804" w14:textId="77777777" w:rsidR="00BE40A4" w:rsidRPr="00561287" w:rsidRDefault="00BE40A4">
            <w:pPr>
              <w:spacing w:line="240" w:lineRule="atLeast"/>
              <w:rPr>
                <w:rFonts w:ascii="Arial Narrow" w:hAnsi="Arial Narrow" w:cs="Arial"/>
                <w:b/>
                <w:bCs/>
              </w:rPr>
            </w:pPr>
            <w:r w:rsidRPr="00561287">
              <w:rPr>
                <w:rFonts w:ascii="Arial Narrow" w:hAnsi="Arial Narrow" w:cs="Arial"/>
                <w:b/>
                <w:bCs/>
              </w:rPr>
              <w:t>1</w:t>
            </w:r>
            <w:r>
              <w:rPr>
                <w:rFonts w:ascii="Arial Narrow" w:hAnsi="Arial Narrow" w:cs="Arial"/>
                <w:b/>
                <w:bCs/>
              </w:rPr>
              <w:t>0</w:t>
            </w:r>
          </w:p>
        </w:tc>
        <w:tc>
          <w:tcPr>
            <w:tcW w:w="4790" w:type="dxa"/>
            <w:shd w:val="clear" w:color="auto" w:fill="auto"/>
            <w:vAlign w:val="bottom"/>
          </w:tcPr>
          <w:p w14:paraId="6D62B7D0" w14:textId="77777777" w:rsidR="00BE40A4" w:rsidRPr="007635EA" w:rsidRDefault="00BE40A4">
            <w:pPr>
              <w:spacing w:line="240" w:lineRule="atLeast"/>
              <w:rPr>
                <w:rFonts w:ascii="Arial" w:hAnsi="Arial" w:cs="Arial"/>
              </w:rPr>
            </w:pPr>
            <w:r w:rsidRPr="007635EA">
              <w:rPr>
                <w:rFonts w:ascii="Arial" w:hAnsi="Arial" w:cs="Arial"/>
              </w:rPr>
              <w:t xml:space="preserve">DR. ELIANA CARMENZA MORENO MORENO </w:t>
            </w:r>
          </w:p>
        </w:tc>
        <w:tc>
          <w:tcPr>
            <w:tcW w:w="4252" w:type="dxa"/>
            <w:shd w:val="clear" w:color="auto" w:fill="auto"/>
            <w:vAlign w:val="center"/>
          </w:tcPr>
          <w:p w14:paraId="7F32A6C3" w14:textId="77777777" w:rsidR="00BE40A4" w:rsidRPr="007635EA" w:rsidRDefault="00BE40A4">
            <w:pPr>
              <w:spacing w:line="240" w:lineRule="atLeast"/>
              <w:rPr>
                <w:rFonts w:ascii="Arial" w:hAnsi="Arial" w:cs="Arial"/>
              </w:rPr>
            </w:pPr>
            <w:r w:rsidRPr="007635EA">
              <w:rPr>
                <w:rFonts w:ascii="Arial" w:hAnsi="Arial" w:cs="Arial"/>
              </w:rPr>
              <w:t xml:space="preserve">Representante Comunidad Afrodescendiente- </w:t>
            </w:r>
            <w:r w:rsidRPr="007635EA">
              <w:rPr>
                <w:rFonts w:ascii="Arial" w:hAnsi="Arial" w:cs="Arial"/>
                <w:b/>
              </w:rPr>
              <w:t>Presencial</w:t>
            </w:r>
          </w:p>
        </w:tc>
      </w:tr>
      <w:tr w:rsidR="00BE40A4" w:rsidRPr="00561287" w14:paraId="78DD701A" w14:textId="77777777">
        <w:trPr>
          <w:trHeight w:val="300"/>
        </w:trPr>
        <w:tc>
          <w:tcPr>
            <w:tcW w:w="385" w:type="dxa"/>
          </w:tcPr>
          <w:p w14:paraId="59F710B5" w14:textId="77777777" w:rsidR="00BE40A4" w:rsidRPr="00561287" w:rsidRDefault="00BE40A4">
            <w:pPr>
              <w:spacing w:line="240" w:lineRule="atLeast"/>
              <w:rPr>
                <w:rFonts w:ascii="Arial Narrow" w:hAnsi="Arial Narrow" w:cs="Arial"/>
                <w:b/>
                <w:bCs/>
              </w:rPr>
            </w:pPr>
            <w:r>
              <w:rPr>
                <w:rFonts w:ascii="Arial Narrow" w:hAnsi="Arial Narrow" w:cs="Arial"/>
                <w:b/>
                <w:bCs/>
              </w:rPr>
              <w:t>11</w:t>
            </w:r>
          </w:p>
        </w:tc>
        <w:tc>
          <w:tcPr>
            <w:tcW w:w="4790" w:type="dxa"/>
            <w:shd w:val="clear" w:color="auto" w:fill="auto"/>
            <w:vAlign w:val="bottom"/>
          </w:tcPr>
          <w:p w14:paraId="7648E730" w14:textId="77777777" w:rsidR="00BE40A4" w:rsidRPr="007635EA" w:rsidRDefault="00BE40A4">
            <w:pPr>
              <w:spacing w:line="240" w:lineRule="atLeast"/>
              <w:rPr>
                <w:rFonts w:ascii="Arial" w:hAnsi="Arial" w:cs="Arial"/>
              </w:rPr>
            </w:pPr>
            <w:r>
              <w:rPr>
                <w:rFonts w:ascii="Arial" w:hAnsi="Arial" w:cs="Arial"/>
              </w:rPr>
              <w:t xml:space="preserve">DR. JULIO CESAR ROJAS POLANIA </w:t>
            </w:r>
          </w:p>
        </w:tc>
        <w:tc>
          <w:tcPr>
            <w:tcW w:w="4252" w:type="dxa"/>
            <w:shd w:val="clear" w:color="auto" w:fill="auto"/>
            <w:vAlign w:val="center"/>
          </w:tcPr>
          <w:p w14:paraId="65DA0ACE" w14:textId="77777777" w:rsidR="00BE40A4" w:rsidRPr="007635EA" w:rsidRDefault="00BE40A4">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r w:rsidR="00BE40A4" w:rsidRPr="00561287" w14:paraId="28578C78" w14:textId="77777777">
        <w:trPr>
          <w:trHeight w:val="300"/>
        </w:trPr>
        <w:tc>
          <w:tcPr>
            <w:tcW w:w="385" w:type="dxa"/>
          </w:tcPr>
          <w:p w14:paraId="62228B88" w14:textId="77777777" w:rsidR="00BE40A4" w:rsidRPr="00561287" w:rsidRDefault="00BE40A4">
            <w:pPr>
              <w:spacing w:line="240" w:lineRule="atLeast"/>
              <w:rPr>
                <w:rFonts w:ascii="Arial Narrow" w:hAnsi="Arial Narrow" w:cs="Arial"/>
                <w:b/>
                <w:bCs/>
              </w:rPr>
            </w:pPr>
            <w:r>
              <w:rPr>
                <w:rFonts w:ascii="Arial Narrow" w:hAnsi="Arial Narrow" w:cs="Arial"/>
                <w:b/>
                <w:bCs/>
              </w:rPr>
              <w:lastRenderedPageBreak/>
              <w:t>12</w:t>
            </w:r>
          </w:p>
        </w:tc>
        <w:tc>
          <w:tcPr>
            <w:tcW w:w="4790" w:type="dxa"/>
            <w:shd w:val="clear" w:color="auto" w:fill="auto"/>
            <w:vAlign w:val="bottom"/>
          </w:tcPr>
          <w:p w14:paraId="624FC46F" w14:textId="77777777" w:rsidR="00BE40A4" w:rsidRPr="007635EA" w:rsidRDefault="00BE40A4">
            <w:pPr>
              <w:spacing w:line="240" w:lineRule="atLeast"/>
              <w:rPr>
                <w:rFonts w:ascii="Arial" w:hAnsi="Arial" w:cs="Arial"/>
              </w:rPr>
            </w:pPr>
            <w:r>
              <w:rPr>
                <w:rFonts w:ascii="Arial" w:hAnsi="Arial" w:cs="Arial"/>
              </w:rPr>
              <w:t>DRA. LILIANA MARCELA MARTINEZ F.</w:t>
            </w:r>
          </w:p>
        </w:tc>
        <w:tc>
          <w:tcPr>
            <w:tcW w:w="4252" w:type="dxa"/>
            <w:shd w:val="clear" w:color="auto" w:fill="auto"/>
            <w:vAlign w:val="center"/>
          </w:tcPr>
          <w:p w14:paraId="292FC2F9" w14:textId="77777777" w:rsidR="00BE40A4" w:rsidRPr="007635EA" w:rsidRDefault="00BE40A4">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bl>
    <w:p w14:paraId="41B4B268" w14:textId="77777777" w:rsidR="00BE40A4" w:rsidRPr="00561287" w:rsidRDefault="00BE40A4" w:rsidP="00BE40A4">
      <w:pPr>
        <w:spacing w:line="240" w:lineRule="atLeast"/>
        <w:jc w:val="both"/>
        <w:rPr>
          <w:rFonts w:ascii="Arial" w:hAnsi="Arial" w:cs="Arial"/>
          <w:b/>
        </w:rPr>
      </w:pPr>
    </w:p>
    <w:p w14:paraId="4C2D1F50" w14:textId="77777777" w:rsidR="00BE40A4" w:rsidRPr="002B333E" w:rsidRDefault="00BE40A4" w:rsidP="00BE40A4">
      <w:pPr>
        <w:spacing w:line="240" w:lineRule="atLeast"/>
        <w:jc w:val="both"/>
        <w:rPr>
          <w:rFonts w:ascii="Arial" w:hAnsi="Arial" w:cs="Arial"/>
          <w:b/>
          <w:sz w:val="24"/>
          <w:szCs w:val="24"/>
        </w:rPr>
      </w:pPr>
      <w:r w:rsidRPr="002B333E">
        <w:rPr>
          <w:rFonts w:ascii="Arial" w:hAnsi="Arial" w:cs="Arial"/>
          <w:b/>
          <w:sz w:val="24"/>
          <w:szCs w:val="24"/>
        </w:rPr>
        <w:t>INVITADOS</w:t>
      </w:r>
    </w:p>
    <w:p w14:paraId="66B07D67" w14:textId="77777777" w:rsidR="00BE40A4" w:rsidRPr="002B333E" w:rsidRDefault="00BE40A4" w:rsidP="00BE40A4">
      <w:pPr>
        <w:spacing w:after="0" w:line="240" w:lineRule="atLeast"/>
        <w:jc w:val="both"/>
        <w:rPr>
          <w:rFonts w:ascii="Arial" w:hAnsi="Arial" w:cs="Arial"/>
          <w:bCs/>
          <w:sz w:val="24"/>
          <w:szCs w:val="24"/>
        </w:rPr>
      </w:pPr>
      <w:r w:rsidRPr="002B333E">
        <w:rPr>
          <w:rFonts w:ascii="Arial" w:hAnsi="Arial" w:cs="Arial"/>
          <w:bCs/>
          <w:sz w:val="24"/>
          <w:szCs w:val="24"/>
        </w:rPr>
        <w:t>Dr. Wilford Rincón Arango, Subdirector de Planificación Ambiental del Territorio</w:t>
      </w:r>
    </w:p>
    <w:p w14:paraId="1BC7C331" w14:textId="77777777" w:rsidR="00BE40A4" w:rsidRPr="002B333E" w:rsidRDefault="00BE40A4" w:rsidP="00BE40A4">
      <w:pPr>
        <w:spacing w:after="0" w:line="240" w:lineRule="atLeast"/>
        <w:jc w:val="both"/>
        <w:rPr>
          <w:rFonts w:ascii="Arial" w:hAnsi="Arial" w:cs="Arial"/>
          <w:sz w:val="24"/>
          <w:szCs w:val="24"/>
        </w:rPr>
      </w:pPr>
      <w:r w:rsidRPr="002B333E">
        <w:rPr>
          <w:rFonts w:ascii="Arial" w:hAnsi="Arial" w:cs="Arial"/>
          <w:sz w:val="24"/>
          <w:szCs w:val="24"/>
        </w:rPr>
        <w:t>Dra. Nidia Sepúlveda Tabares, Profesional Especializado de la SAYF</w:t>
      </w:r>
    </w:p>
    <w:p w14:paraId="5998026B" w14:textId="6F4F340E" w:rsidR="00BE40A4" w:rsidRPr="002B333E" w:rsidRDefault="00BE40A4" w:rsidP="00BE40A4">
      <w:pPr>
        <w:spacing w:after="0" w:line="240" w:lineRule="atLeast"/>
        <w:jc w:val="both"/>
        <w:rPr>
          <w:rFonts w:ascii="Arial" w:hAnsi="Arial" w:cs="Arial"/>
          <w:sz w:val="24"/>
          <w:szCs w:val="24"/>
        </w:rPr>
      </w:pPr>
      <w:r w:rsidRPr="002B333E">
        <w:rPr>
          <w:rFonts w:ascii="Arial" w:hAnsi="Arial" w:cs="Arial"/>
          <w:sz w:val="24"/>
          <w:szCs w:val="24"/>
        </w:rPr>
        <w:t>Dr. Carlos Humberto Ospina Yepes, Asesor Director</w:t>
      </w:r>
    </w:p>
    <w:p w14:paraId="4C8CFE69" w14:textId="77777777" w:rsidR="00BE40A4" w:rsidRPr="002B333E" w:rsidRDefault="00BE40A4" w:rsidP="00BE40A4">
      <w:pPr>
        <w:spacing w:after="0" w:line="240" w:lineRule="atLeast"/>
        <w:jc w:val="both"/>
        <w:rPr>
          <w:rFonts w:ascii="Arial" w:hAnsi="Arial" w:cs="Arial"/>
          <w:sz w:val="24"/>
          <w:szCs w:val="24"/>
        </w:rPr>
      </w:pPr>
    </w:p>
    <w:p w14:paraId="521C14B7" w14:textId="59EDC7B1" w:rsidR="00BE40A4" w:rsidRPr="002B333E" w:rsidRDefault="00BE40A4" w:rsidP="00BE40A4">
      <w:pPr>
        <w:jc w:val="both"/>
        <w:rPr>
          <w:rFonts w:ascii="Arial" w:hAnsi="Arial" w:cs="Arial"/>
          <w:sz w:val="24"/>
          <w:szCs w:val="24"/>
        </w:rPr>
      </w:pPr>
      <w:r w:rsidRPr="002B333E">
        <w:rPr>
          <w:rFonts w:ascii="Arial" w:hAnsi="Arial" w:cs="Arial"/>
          <w:sz w:val="24"/>
          <w:szCs w:val="24"/>
        </w:rPr>
        <w:t xml:space="preserve">La Dra. Diana Mejía llama a lista a cada uno de los consejeros, teniendo como quórum la presencia de </w:t>
      </w:r>
      <w:r w:rsidR="0025497F" w:rsidRPr="002B333E">
        <w:rPr>
          <w:rFonts w:ascii="Arial" w:hAnsi="Arial" w:cs="Arial"/>
          <w:sz w:val="24"/>
          <w:szCs w:val="24"/>
        </w:rPr>
        <w:t>once</w:t>
      </w:r>
      <w:r w:rsidRPr="002B333E">
        <w:rPr>
          <w:rFonts w:ascii="Arial" w:hAnsi="Arial" w:cs="Arial"/>
          <w:sz w:val="24"/>
          <w:szCs w:val="24"/>
        </w:rPr>
        <w:t xml:space="preserve"> consejeros, l</w:t>
      </w:r>
      <w:r w:rsidR="0025497F" w:rsidRPr="002B333E">
        <w:rPr>
          <w:rFonts w:ascii="Arial" w:hAnsi="Arial" w:cs="Arial"/>
          <w:sz w:val="24"/>
          <w:szCs w:val="24"/>
        </w:rPr>
        <w:t>a</w:t>
      </w:r>
      <w:r w:rsidRPr="002B333E">
        <w:rPr>
          <w:rFonts w:ascii="Arial" w:hAnsi="Arial" w:cs="Arial"/>
          <w:sz w:val="24"/>
          <w:szCs w:val="24"/>
        </w:rPr>
        <w:t xml:space="preserve"> consejer</w:t>
      </w:r>
      <w:r w:rsidR="0025497F" w:rsidRPr="002B333E">
        <w:rPr>
          <w:rFonts w:ascii="Arial" w:hAnsi="Arial" w:cs="Arial"/>
          <w:sz w:val="24"/>
          <w:szCs w:val="24"/>
        </w:rPr>
        <w:t>a</w:t>
      </w:r>
      <w:r w:rsidRPr="002B333E">
        <w:rPr>
          <w:rFonts w:ascii="Arial" w:hAnsi="Arial" w:cs="Arial"/>
          <w:sz w:val="24"/>
          <w:szCs w:val="24"/>
        </w:rPr>
        <w:t xml:space="preserve"> Emma Judith Salamanca Guauque Delegada del Ministerio de Ambiente y Desarrollo Sostenible </w:t>
      </w:r>
      <w:r w:rsidR="0025497F" w:rsidRPr="002B333E">
        <w:rPr>
          <w:rFonts w:ascii="Arial" w:hAnsi="Arial" w:cs="Arial"/>
          <w:sz w:val="24"/>
          <w:szCs w:val="24"/>
        </w:rPr>
        <w:t>envió</w:t>
      </w:r>
      <w:r w:rsidRPr="002B333E">
        <w:rPr>
          <w:rFonts w:ascii="Arial" w:hAnsi="Arial" w:cs="Arial"/>
          <w:sz w:val="24"/>
          <w:szCs w:val="24"/>
        </w:rPr>
        <w:t xml:space="preserve"> correo justificando el no poder asistir al consejo, en tal sentido, se solicita autorización a los señores consejeros y consejeras que están presentes, para que se conecte virtualmente, lo cual es aprobado por unanimidad. </w:t>
      </w:r>
    </w:p>
    <w:p w14:paraId="114784F7" w14:textId="77777777" w:rsidR="00BE40A4" w:rsidRPr="002B333E" w:rsidRDefault="00BE40A4" w:rsidP="00BE40A4">
      <w:pPr>
        <w:jc w:val="both"/>
        <w:rPr>
          <w:rFonts w:ascii="Arial" w:hAnsi="Arial" w:cs="Arial"/>
          <w:sz w:val="24"/>
          <w:szCs w:val="24"/>
        </w:rPr>
      </w:pPr>
      <w:r w:rsidRPr="002B333E">
        <w:rPr>
          <w:rFonts w:ascii="Arial" w:hAnsi="Arial" w:cs="Arial"/>
          <w:sz w:val="24"/>
          <w:szCs w:val="24"/>
        </w:rPr>
        <w:t>La Dra. Diana Mejía, hace lectura del orden del día, el cual es aprobado por unanimidad.</w:t>
      </w:r>
    </w:p>
    <w:p w14:paraId="330751AA" w14:textId="77777777" w:rsidR="00C563BC" w:rsidRPr="00C563BC" w:rsidRDefault="00C563BC" w:rsidP="00C563BC">
      <w:pPr>
        <w:pStyle w:val="Sinespaciado"/>
        <w:numPr>
          <w:ilvl w:val="0"/>
          <w:numId w:val="8"/>
        </w:numPr>
        <w:spacing w:line="240" w:lineRule="atLeast"/>
        <w:jc w:val="both"/>
        <w:rPr>
          <w:rFonts w:ascii="Arial" w:hAnsi="Arial" w:cs="Arial"/>
          <w:sz w:val="18"/>
          <w:szCs w:val="18"/>
          <w:lang w:val="es-ES"/>
        </w:rPr>
      </w:pPr>
      <w:r w:rsidRPr="00C563BC">
        <w:rPr>
          <w:rFonts w:ascii="Arial" w:hAnsi="Arial" w:cs="Arial"/>
          <w:sz w:val="18"/>
          <w:szCs w:val="18"/>
          <w:lang w:val="es-ES"/>
        </w:rPr>
        <w:t>Verificación del quórum.</w:t>
      </w:r>
    </w:p>
    <w:p w14:paraId="0A923170" w14:textId="77777777" w:rsidR="00C563BC" w:rsidRPr="00C563BC" w:rsidRDefault="00C563BC" w:rsidP="00C563BC">
      <w:pPr>
        <w:pStyle w:val="Sinespaciado"/>
        <w:numPr>
          <w:ilvl w:val="0"/>
          <w:numId w:val="8"/>
        </w:numPr>
        <w:spacing w:line="240" w:lineRule="atLeast"/>
        <w:jc w:val="both"/>
        <w:rPr>
          <w:rFonts w:ascii="Arial" w:hAnsi="Arial" w:cs="Arial"/>
          <w:sz w:val="18"/>
          <w:szCs w:val="18"/>
          <w:lang w:val="es-ES"/>
        </w:rPr>
      </w:pPr>
      <w:r w:rsidRPr="00C563BC">
        <w:rPr>
          <w:rFonts w:ascii="Arial" w:hAnsi="Arial" w:cs="Arial"/>
          <w:sz w:val="18"/>
          <w:szCs w:val="18"/>
          <w:lang w:val="es-ES"/>
        </w:rPr>
        <w:t>Lectura y aprobación del orden del día</w:t>
      </w:r>
    </w:p>
    <w:p w14:paraId="1D3DF7EB" w14:textId="645179BB" w:rsidR="00C563BC" w:rsidRPr="00C3609D" w:rsidRDefault="00C563BC" w:rsidP="00C563BC">
      <w:pPr>
        <w:pStyle w:val="Sinespaciado"/>
        <w:numPr>
          <w:ilvl w:val="0"/>
          <w:numId w:val="8"/>
        </w:numPr>
        <w:spacing w:line="240" w:lineRule="atLeast"/>
        <w:jc w:val="both"/>
        <w:rPr>
          <w:rFonts w:ascii="Arial" w:hAnsi="Arial" w:cs="Arial"/>
          <w:b/>
          <w:sz w:val="18"/>
          <w:szCs w:val="18"/>
          <w:lang w:val="es-ES"/>
        </w:rPr>
      </w:pPr>
      <w:r w:rsidRPr="00C3609D">
        <w:rPr>
          <w:rFonts w:ascii="Arial" w:hAnsi="Arial" w:cs="Arial"/>
          <w:sz w:val="18"/>
          <w:szCs w:val="18"/>
          <w:lang w:val="es-ES"/>
        </w:rPr>
        <w:t xml:space="preserve">Aprobación de las Acta Nos. 10 del 28 de noviembre de 2024 y 11 del 27 de diciembre de 2024. </w:t>
      </w:r>
    </w:p>
    <w:p w14:paraId="7FE2715B" w14:textId="19320502" w:rsidR="00C3609D" w:rsidRDefault="00C3609D" w:rsidP="00A23B09">
      <w:pPr>
        <w:pStyle w:val="Sinespaciado"/>
        <w:numPr>
          <w:ilvl w:val="0"/>
          <w:numId w:val="8"/>
        </w:numPr>
        <w:tabs>
          <w:tab w:val="center" w:pos="4420"/>
        </w:tabs>
        <w:spacing w:line="240" w:lineRule="atLeast"/>
        <w:jc w:val="both"/>
        <w:rPr>
          <w:rFonts w:ascii="Arial" w:hAnsi="Arial" w:cs="Arial"/>
          <w:sz w:val="18"/>
          <w:szCs w:val="18"/>
        </w:rPr>
      </w:pPr>
      <w:r w:rsidRPr="00C3609D">
        <w:rPr>
          <w:rFonts w:ascii="Arial" w:hAnsi="Arial" w:cs="Arial"/>
          <w:sz w:val="18"/>
          <w:szCs w:val="18"/>
        </w:rPr>
        <w:t>Presentación y aprobación del proyecto de Acuerdo “Por medio del cual se aprueba la modificación del Plan Financiero y el informe de avance en la ejecución del Plan de Acción Cuatrienal 2024-2027 de la Corporación Autónoma Regional de Caldas - CORPOCALDAS, correspondiente a la vigencia 2024 con corte al 31 de diciembre”</w:t>
      </w:r>
    </w:p>
    <w:p w14:paraId="2B544512" w14:textId="77777777" w:rsidR="00C3609D" w:rsidRDefault="00C3609D" w:rsidP="00C3609D">
      <w:pPr>
        <w:pStyle w:val="Sinespaciado"/>
        <w:tabs>
          <w:tab w:val="center" w:pos="4420"/>
        </w:tabs>
        <w:spacing w:line="240" w:lineRule="atLeast"/>
        <w:ind w:left="360"/>
        <w:jc w:val="both"/>
        <w:rPr>
          <w:rFonts w:ascii="Arial" w:hAnsi="Arial" w:cs="Arial"/>
          <w:sz w:val="18"/>
          <w:szCs w:val="18"/>
        </w:rPr>
      </w:pPr>
    </w:p>
    <w:p w14:paraId="046DBA55" w14:textId="1FB2444C" w:rsidR="00C3609D" w:rsidRDefault="00C3609D" w:rsidP="00C3609D">
      <w:pPr>
        <w:pStyle w:val="Sinespaciado"/>
        <w:tabs>
          <w:tab w:val="center" w:pos="4420"/>
        </w:tabs>
        <w:spacing w:line="240" w:lineRule="atLeast"/>
        <w:ind w:left="360"/>
        <w:jc w:val="both"/>
        <w:rPr>
          <w:rFonts w:ascii="Arial" w:hAnsi="Arial" w:cs="Arial"/>
          <w:bCs/>
          <w:sz w:val="18"/>
          <w:szCs w:val="18"/>
        </w:rPr>
      </w:pPr>
      <w:r>
        <w:rPr>
          <w:rFonts w:ascii="Arial" w:hAnsi="Arial" w:cs="Arial"/>
          <w:bCs/>
          <w:sz w:val="18"/>
          <w:szCs w:val="18"/>
        </w:rPr>
        <w:t xml:space="preserve">Con respecto al punto 4 la Dra. Emma Judith Salamanca- Delegada del Ministerio de Ambiente y Desarrollo Sostenible, solicita suprimir del Acuerdo la modificación </w:t>
      </w:r>
      <w:r w:rsidR="00A23B09">
        <w:rPr>
          <w:rFonts w:ascii="Arial" w:hAnsi="Arial" w:cs="Arial"/>
          <w:bCs/>
          <w:sz w:val="18"/>
          <w:szCs w:val="18"/>
        </w:rPr>
        <w:t>del plan financiero.</w:t>
      </w:r>
      <w:r>
        <w:rPr>
          <w:rFonts w:ascii="Arial" w:hAnsi="Arial" w:cs="Arial"/>
          <w:bCs/>
          <w:sz w:val="18"/>
          <w:szCs w:val="18"/>
        </w:rPr>
        <w:t xml:space="preserve">    </w:t>
      </w:r>
      <w:r>
        <w:rPr>
          <w:rFonts w:ascii="Arial" w:hAnsi="Arial" w:cs="Arial"/>
          <w:bCs/>
          <w:sz w:val="18"/>
          <w:szCs w:val="18"/>
        </w:rPr>
        <w:tab/>
      </w:r>
    </w:p>
    <w:p w14:paraId="2F8C93C4" w14:textId="77777777" w:rsidR="00C3609D" w:rsidRPr="00C563BC" w:rsidRDefault="00C3609D" w:rsidP="00C3609D">
      <w:pPr>
        <w:pStyle w:val="Sinespaciado"/>
        <w:tabs>
          <w:tab w:val="center" w:pos="4420"/>
        </w:tabs>
        <w:spacing w:line="240" w:lineRule="atLeast"/>
        <w:jc w:val="both"/>
        <w:rPr>
          <w:rFonts w:ascii="Arial" w:hAnsi="Arial" w:cs="Arial"/>
          <w:b/>
          <w:bCs/>
          <w:sz w:val="18"/>
          <w:szCs w:val="18"/>
          <w:lang w:val="es-ES"/>
        </w:rPr>
      </w:pPr>
    </w:p>
    <w:p w14:paraId="5E96DA88" w14:textId="566942D1" w:rsidR="00C563BC" w:rsidRPr="00C563BC" w:rsidRDefault="00C563BC" w:rsidP="00C563BC">
      <w:pPr>
        <w:pStyle w:val="Prrafodelista"/>
        <w:numPr>
          <w:ilvl w:val="0"/>
          <w:numId w:val="8"/>
        </w:numPr>
        <w:spacing w:after="0" w:line="240" w:lineRule="auto"/>
        <w:jc w:val="both"/>
        <w:outlineLvl w:val="0"/>
        <w:rPr>
          <w:rFonts w:ascii="Arial" w:hAnsi="Arial" w:cs="Arial"/>
          <w:b/>
          <w:kern w:val="28"/>
          <w:sz w:val="18"/>
          <w:szCs w:val="18"/>
          <w:lang w:val="es-ES"/>
        </w:rPr>
      </w:pPr>
      <w:r w:rsidRPr="00C563BC">
        <w:rPr>
          <w:rFonts w:ascii="Arial" w:hAnsi="Arial" w:cs="Arial"/>
          <w:bCs/>
          <w:sz w:val="18"/>
          <w:szCs w:val="18"/>
          <w:lang w:val="es-ES"/>
        </w:rPr>
        <w:t>Presentación y aprobación del proyecto de Acuerdo “P</w:t>
      </w:r>
      <w:r w:rsidRPr="00C563BC">
        <w:rPr>
          <w:rFonts w:ascii="Arial" w:hAnsi="Arial" w:cs="Arial"/>
          <w:kern w:val="28"/>
          <w:sz w:val="18"/>
          <w:szCs w:val="18"/>
          <w:lang w:val="es-ES"/>
        </w:rPr>
        <w:t>or medio del cual se autorizan vacaciones al Director General de la corporación</w:t>
      </w:r>
      <w:r w:rsidRPr="00C563BC">
        <w:rPr>
          <w:rFonts w:ascii="Arial" w:hAnsi="Arial" w:cs="Arial"/>
          <w:b/>
          <w:kern w:val="28"/>
          <w:sz w:val="18"/>
          <w:szCs w:val="18"/>
          <w:lang w:val="es-ES"/>
        </w:rPr>
        <w:t xml:space="preserve">. </w:t>
      </w:r>
      <w:r w:rsidRPr="00C563BC">
        <w:rPr>
          <w:rFonts w:ascii="Arial" w:hAnsi="Arial" w:cs="Arial"/>
          <w:kern w:val="28"/>
          <w:sz w:val="18"/>
          <w:szCs w:val="18"/>
          <w:lang w:val="es-ES"/>
        </w:rPr>
        <w:t xml:space="preserve">(Corresponde al Acuerdo No. 02) </w:t>
      </w:r>
    </w:p>
    <w:p w14:paraId="3224EF55" w14:textId="25B3F70B" w:rsidR="00C563BC" w:rsidRPr="00C563BC" w:rsidRDefault="00C563BC" w:rsidP="00C563BC">
      <w:pPr>
        <w:pStyle w:val="Prrafodelista"/>
        <w:numPr>
          <w:ilvl w:val="0"/>
          <w:numId w:val="8"/>
        </w:numPr>
        <w:spacing w:after="0" w:line="240" w:lineRule="auto"/>
        <w:jc w:val="both"/>
        <w:outlineLvl w:val="0"/>
        <w:rPr>
          <w:rFonts w:ascii="Arial" w:hAnsi="Arial" w:cs="Arial"/>
          <w:b/>
          <w:kern w:val="28"/>
          <w:sz w:val="18"/>
          <w:szCs w:val="18"/>
          <w:lang w:val="es-ES"/>
        </w:rPr>
      </w:pPr>
      <w:r w:rsidRPr="00C563BC">
        <w:rPr>
          <w:rFonts w:ascii="Arial" w:hAnsi="Arial" w:cs="Arial"/>
          <w:kern w:val="28"/>
          <w:sz w:val="18"/>
          <w:szCs w:val="18"/>
          <w:lang w:val="es-ES"/>
        </w:rPr>
        <w:t xml:space="preserve">Presentación y aprobación del proyecto de Acuerdo “Por medio del cual se autoriza una comisión al exterior. (Corresponde al Acuerdo No. 03). </w:t>
      </w:r>
    </w:p>
    <w:p w14:paraId="2FDABB2E" w14:textId="3601960B" w:rsidR="00C563BC" w:rsidRPr="00C563BC" w:rsidRDefault="00C563BC" w:rsidP="00C563BC">
      <w:pPr>
        <w:pStyle w:val="Prrafodelista"/>
        <w:numPr>
          <w:ilvl w:val="0"/>
          <w:numId w:val="8"/>
        </w:numPr>
        <w:spacing w:after="0" w:line="240" w:lineRule="auto"/>
        <w:jc w:val="both"/>
        <w:outlineLvl w:val="0"/>
        <w:rPr>
          <w:rFonts w:ascii="Arial" w:hAnsi="Arial" w:cs="Arial"/>
          <w:b/>
          <w:kern w:val="28"/>
          <w:sz w:val="18"/>
          <w:szCs w:val="18"/>
          <w:lang w:val="es-ES"/>
        </w:rPr>
      </w:pPr>
      <w:r w:rsidRPr="00C563BC">
        <w:rPr>
          <w:rFonts w:ascii="Arial" w:hAnsi="Arial" w:cs="Arial"/>
          <w:kern w:val="28"/>
          <w:sz w:val="18"/>
          <w:szCs w:val="18"/>
          <w:lang w:val="es-ES"/>
        </w:rPr>
        <w:t>Presentación y aprobación del proyecto de Acuerdo “Por medio del cual se propone a la Asamblea Corporativa la modificación del artículo 33 de los Estatutos Internos de la Corporación</w:t>
      </w:r>
      <w:r w:rsidRPr="00C563BC">
        <w:rPr>
          <w:rFonts w:ascii="Arial" w:hAnsi="Arial" w:cs="Arial"/>
          <w:b/>
          <w:i/>
          <w:kern w:val="28"/>
          <w:sz w:val="18"/>
          <w:szCs w:val="18"/>
          <w:lang w:val="es-ES"/>
        </w:rPr>
        <w:t xml:space="preserve">. </w:t>
      </w:r>
      <w:r w:rsidRPr="00C563BC">
        <w:rPr>
          <w:rFonts w:ascii="Arial" w:hAnsi="Arial" w:cs="Arial"/>
          <w:kern w:val="28"/>
          <w:sz w:val="18"/>
          <w:szCs w:val="18"/>
          <w:lang w:val="es-ES"/>
        </w:rPr>
        <w:t xml:space="preserve">(Corresponde al Acuerdo No. 04). </w:t>
      </w:r>
    </w:p>
    <w:p w14:paraId="6EECBE54" w14:textId="4156D892" w:rsidR="00C563BC" w:rsidRPr="00C563BC" w:rsidRDefault="00C563BC" w:rsidP="00C563BC">
      <w:pPr>
        <w:pStyle w:val="Sinespaciado"/>
        <w:numPr>
          <w:ilvl w:val="0"/>
          <w:numId w:val="8"/>
        </w:numPr>
        <w:spacing w:line="240" w:lineRule="atLeast"/>
        <w:jc w:val="both"/>
        <w:rPr>
          <w:rFonts w:ascii="Arial" w:hAnsi="Arial" w:cs="Arial"/>
          <w:b/>
          <w:sz w:val="18"/>
          <w:szCs w:val="18"/>
          <w:lang w:val="es-ES"/>
        </w:rPr>
      </w:pPr>
      <w:r w:rsidRPr="00C563BC">
        <w:rPr>
          <w:rFonts w:ascii="Arial" w:hAnsi="Arial" w:cs="Arial"/>
          <w:bCs/>
          <w:color w:val="222222"/>
          <w:sz w:val="18"/>
          <w:szCs w:val="18"/>
        </w:rPr>
        <w:t>Presentación Informe de Gestión del Consejo Directivo, vigencia 2024</w:t>
      </w:r>
      <w:r w:rsidRPr="00C563BC">
        <w:rPr>
          <w:rFonts w:ascii="Arial" w:hAnsi="Arial" w:cs="Arial"/>
          <w:b/>
          <w:bCs/>
          <w:color w:val="222222"/>
          <w:sz w:val="18"/>
          <w:szCs w:val="18"/>
        </w:rPr>
        <w:t>.</w:t>
      </w:r>
      <w:r w:rsidRPr="00C563BC">
        <w:rPr>
          <w:rFonts w:ascii="Arial" w:hAnsi="Arial" w:cs="Arial"/>
          <w:b/>
          <w:sz w:val="18"/>
          <w:szCs w:val="18"/>
          <w:lang w:val="es-ES"/>
        </w:rPr>
        <w:t xml:space="preserve"> </w:t>
      </w:r>
    </w:p>
    <w:p w14:paraId="61329859" w14:textId="77777777" w:rsidR="00C563BC" w:rsidRPr="00C563BC" w:rsidRDefault="00C563BC" w:rsidP="00C563BC">
      <w:pPr>
        <w:pStyle w:val="Sinespaciado"/>
        <w:numPr>
          <w:ilvl w:val="0"/>
          <w:numId w:val="8"/>
        </w:numPr>
        <w:spacing w:line="240" w:lineRule="atLeast"/>
        <w:jc w:val="both"/>
        <w:rPr>
          <w:rFonts w:ascii="Arial" w:hAnsi="Arial" w:cs="Arial"/>
          <w:sz w:val="18"/>
          <w:szCs w:val="18"/>
          <w:lang w:val="es-ES"/>
        </w:rPr>
      </w:pPr>
      <w:r w:rsidRPr="00C563BC">
        <w:rPr>
          <w:rFonts w:ascii="Arial" w:hAnsi="Arial" w:cs="Arial"/>
          <w:sz w:val="18"/>
          <w:szCs w:val="18"/>
          <w:lang w:val="es-ES"/>
        </w:rPr>
        <w:t>Proposiciones y Varios</w:t>
      </w:r>
    </w:p>
    <w:p w14:paraId="6D0B7FC5" w14:textId="0616073B" w:rsidR="00C563BC" w:rsidRDefault="00C563BC" w:rsidP="00C563BC">
      <w:pPr>
        <w:pStyle w:val="Prrafodelista"/>
        <w:ind w:left="426" w:hanging="141"/>
        <w:jc w:val="both"/>
        <w:rPr>
          <w:rFonts w:ascii="Arial" w:hAnsi="Arial" w:cs="Arial"/>
          <w:sz w:val="18"/>
          <w:szCs w:val="18"/>
          <w:lang w:val="es-ES"/>
        </w:rPr>
      </w:pPr>
      <w:r w:rsidRPr="00C563BC">
        <w:rPr>
          <w:rFonts w:ascii="Arial" w:hAnsi="Arial" w:cs="Arial"/>
          <w:sz w:val="18"/>
          <w:szCs w:val="18"/>
          <w:lang w:val="es-ES"/>
        </w:rPr>
        <w:t xml:space="preserve">  Presentación informe Resoluciones expedidas por el Director General y Resolución de cupo de vigencias futuras. (Dra. Nidia Sepúlveda)</w:t>
      </w:r>
    </w:p>
    <w:p w14:paraId="384C1D25" w14:textId="77777777" w:rsidR="00A23B09" w:rsidRDefault="00A23B09" w:rsidP="00A23B09">
      <w:pPr>
        <w:pStyle w:val="Prrafodelista"/>
        <w:ind w:left="426"/>
        <w:jc w:val="both"/>
        <w:rPr>
          <w:rFonts w:ascii="Arial" w:hAnsi="Arial" w:cs="Arial"/>
          <w:lang w:val="es-ES"/>
        </w:rPr>
      </w:pPr>
    </w:p>
    <w:p w14:paraId="006BDCA3" w14:textId="7D4CA24B" w:rsidR="00A23B09" w:rsidRPr="002B333E" w:rsidRDefault="00A23B09" w:rsidP="00CB6855">
      <w:pPr>
        <w:pStyle w:val="Prrafodelista"/>
        <w:ind w:left="0"/>
        <w:jc w:val="both"/>
        <w:rPr>
          <w:rFonts w:ascii="Arial" w:hAnsi="Arial" w:cs="Arial"/>
          <w:sz w:val="24"/>
          <w:szCs w:val="24"/>
          <w:lang w:val="es-ES"/>
        </w:rPr>
      </w:pPr>
      <w:r w:rsidRPr="002B333E">
        <w:rPr>
          <w:rFonts w:ascii="Arial" w:hAnsi="Arial" w:cs="Arial"/>
          <w:sz w:val="24"/>
          <w:szCs w:val="24"/>
          <w:lang w:val="es-ES"/>
        </w:rPr>
        <w:t>El Dr. Manuel solicita ilustración del por qué se requiere la modificación del punto 4.</w:t>
      </w:r>
    </w:p>
    <w:p w14:paraId="7FFB1C9D" w14:textId="5CA48CD9" w:rsidR="007E30A4" w:rsidRPr="002B333E" w:rsidRDefault="007E30A4" w:rsidP="00CB6855">
      <w:pPr>
        <w:pStyle w:val="Prrafodelista"/>
        <w:ind w:left="0"/>
        <w:jc w:val="both"/>
        <w:rPr>
          <w:rFonts w:ascii="Arial" w:hAnsi="Arial" w:cs="Arial"/>
          <w:sz w:val="24"/>
          <w:szCs w:val="24"/>
          <w:lang w:val="es-ES"/>
        </w:rPr>
      </w:pPr>
    </w:p>
    <w:p w14:paraId="110B4C41" w14:textId="77777777" w:rsidR="00895C68" w:rsidRPr="002B333E" w:rsidRDefault="007E30A4" w:rsidP="00CB6855">
      <w:pPr>
        <w:pStyle w:val="Prrafodelista"/>
        <w:ind w:left="0"/>
        <w:jc w:val="both"/>
        <w:rPr>
          <w:rFonts w:ascii="Arial" w:hAnsi="Arial" w:cs="Arial"/>
          <w:sz w:val="24"/>
          <w:szCs w:val="24"/>
          <w:lang w:val="es-ES"/>
        </w:rPr>
      </w:pPr>
      <w:r w:rsidRPr="002B333E">
        <w:rPr>
          <w:rFonts w:ascii="Arial" w:hAnsi="Arial" w:cs="Arial"/>
          <w:sz w:val="24"/>
          <w:szCs w:val="24"/>
          <w:lang w:val="es-ES"/>
        </w:rPr>
        <w:t xml:space="preserve">Una vez autorizado para intervenir el Dr. Wilford manifiesta que </w:t>
      </w:r>
      <w:r w:rsidR="008A481B" w:rsidRPr="002B333E">
        <w:rPr>
          <w:rFonts w:ascii="Arial" w:hAnsi="Arial" w:cs="Arial"/>
          <w:sz w:val="24"/>
          <w:szCs w:val="24"/>
          <w:lang w:val="es-ES"/>
        </w:rPr>
        <w:t xml:space="preserve">se traía para aprobación del  Consejo la modificación del Plan de Acción y el informe de avance en la ejecución </w:t>
      </w:r>
      <w:r w:rsidR="008A481B" w:rsidRPr="002B333E">
        <w:rPr>
          <w:rFonts w:ascii="Arial" w:hAnsi="Arial" w:cs="Arial"/>
          <w:sz w:val="24"/>
          <w:szCs w:val="24"/>
          <w:lang w:val="es-ES"/>
        </w:rPr>
        <w:lastRenderedPageBreak/>
        <w:t xml:space="preserve">del Plan de Acción, previo a unas consultas que se habían hecho con el Ministerio como resultado de la aprobación del presupuesto el año pasado y la modificación de las metas físicas, de allí salió una recomendación de hacer una modificación del plan financiero del PAC, </w:t>
      </w:r>
      <w:r w:rsidR="008B2722" w:rsidRPr="002B333E">
        <w:rPr>
          <w:rFonts w:ascii="Arial" w:hAnsi="Arial" w:cs="Arial"/>
          <w:sz w:val="24"/>
          <w:szCs w:val="24"/>
          <w:lang w:val="es-ES"/>
        </w:rPr>
        <w:t xml:space="preserve">por lo que se decidió presentarlo, pero de acuerdo a la recomendación por parte de la delegada del Ministerio de Ambiente y Desarrollo Sostenible- Dra. Emma Judith Salamanca no es pertinente hacerlo, dejar un solo acuerdo para aprobar el informe de gestión y la modificación del plan financiero no tramitarlo por </w:t>
      </w:r>
      <w:r w:rsidR="00895C68" w:rsidRPr="002B333E">
        <w:rPr>
          <w:rFonts w:ascii="Arial" w:hAnsi="Arial" w:cs="Arial"/>
          <w:sz w:val="24"/>
          <w:szCs w:val="24"/>
          <w:lang w:val="es-ES"/>
        </w:rPr>
        <w:t>la</w:t>
      </w:r>
      <w:r w:rsidR="008B2722" w:rsidRPr="002B333E">
        <w:rPr>
          <w:rFonts w:ascii="Arial" w:hAnsi="Arial" w:cs="Arial"/>
          <w:sz w:val="24"/>
          <w:szCs w:val="24"/>
          <w:lang w:val="es-ES"/>
        </w:rPr>
        <w:t xml:space="preserve"> extemporaneidad, porque se debió haber presentado el año pasado; sin embargo, se hicieron varias consultas a asesores del Ministerio no tiene ninguna repercusión en la aprobación que se hizó del presupuesto porque se surtió el trámite.</w:t>
      </w:r>
    </w:p>
    <w:p w14:paraId="21A83E09" w14:textId="77777777" w:rsidR="00895C68" w:rsidRPr="002B333E" w:rsidRDefault="00895C68" w:rsidP="00CB6855">
      <w:pPr>
        <w:pStyle w:val="Prrafodelista"/>
        <w:ind w:left="0"/>
        <w:jc w:val="both"/>
        <w:rPr>
          <w:rFonts w:ascii="Arial" w:hAnsi="Arial" w:cs="Arial"/>
          <w:sz w:val="24"/>
          <w:szCs w:val="24"/>
          <w:lang w:val="es-ES"/>
        </w:rPr>
      </w:pPr>
    </w:p>
    <w:p w14:paraId="3E05A1D4" w14:textId="33DA75F7" w:rsidR="007E30A4" w:rsidRPr="002B333E" w:rsidRDefault="00895C68" w:rsidP="00CB6855">
      <w:pPr>
        <w:pStyle w:val="Prrafodelista"/>
        <w:ind w:left="0"/>
        <w:jc w:val="both"/>
        <w:rPr>
          <w:rFonts w:ascii="Arial" w:hAnsi="Arial" w:cs="Arial"/>
          <w:sz w:val="24"/>
          <w:szCs w:val="24"/>
          <w:lang w:val="es-ES"/>
        </w:rPr>
      </w:pPr>
      <w:r w:rsidRPr="002B333E">
        <w:rPr>
          <w:rFonts w:ascii="Arial" w:hAnsi="Arial" w:cs="Arial"/>
          <w:sz w:val="24"/>
          <w:szCs w:val="24"/>
          <w:lang w:val="es-ES"/>
        </w:rPr>
        <w:t xml:space="preserve">Interviene la Dra. Emma, explicando el por qué solicitó la modificación </w:t>
      </w:r>
      <w:r w:rsidR="008B2722" w:rsidRPr="002B333E">
        <w:rPr>
          <w:rFonts w:ascii="Arial" w:hAnsi="Arial" w:cs="Arial"/>
          <w:sz w:val="24"/>
          <w:szCs w:val="24"/>
          <w:lang w:val="es-ES"/>
        </w:rPr>
        <w:t xml:space="preserve">   </w:t>
      </w:r>
    </w:p>
    <w:p w14:paraId="10F2EE27" w14:textId="78765CA0" w:rsidR="007E30A4" w:rsidRPr="002B333E" w:rsidRDefault="007E30A4" w:rsidP="00CB6855">
      <w:pPr>
        <w:tabs>
          <w:tab w:val="left" w:pos="567"/>
        </w:tabs>
        <w:jc w:val="both"/>
        <w:rPr>
          <w:rFonts w:ascii="Arial" w:hAnsi="Arial" w:cs="Arial"/>
          <w:sz w:val="24"/>
          <w:szCs w:val="24"/>
        </w:rPr>
      </w:pPr>
      <w:r w:rsidRPr="002B333E">
        <w:rPr>
          <w:rFonts w:ascii="Arial" w:hAnsi="Arial" w:cs="Arial"/>
          <w:sz w:val="24"/>
          <w:szCs w:val="24"/>
        </w:rPr>
        <w:t xml:space="preserve">En relación al informe de avance en la ejecución del PAC, es importante indicar que no se </w:t>
      </w:r>
      <w:proofErr w:type="spellStart"/>
      <w:r w:rsidRPr="002B333E">
        <w:rPr>
          <w:rFonts w:ascii="Arial" w:hAnsi="Arial" w:cs="Arial"/>
          <w:sz w:val="24"/>
          <w:szCs w:val="24"/>
        </w:rPr>
        <w:t>allegó</w:t>
      </w:r>
      <w:proofErr w:type="spellEnd"/>
      <w:r w:rsidRPr="002B333E">
        <w:rPr>
          <w:rFonts w:ascii="Arial" w:hAnsi="Arial" w:cs="Arial"/>
          <w:sz w:val="24"/>
          <w:szCs w:val="24"/>
        </w:rPr>
        <w:t xml:space="preserve"> al </w:t>
      </w:r>
      <w:r w:rsidR="00581153" w:rsidRPr="002B333E">
        <w:rPr>
          <w:rFonts w:ascii="Arial" w:hAnsi="Arial" w:cs="Arial"/>
          <w:sz w:val="24"/>
          <w:szCs w:val="24"/>
        </w:rPr>
        <w:t xml:space="preserve">Consejo Directivo </w:t>
      </w:r>
      <w:r w:rsidRPr="002B333E">
        <w:rPr>
          <w:rFonts w:ascii="Arial" w:hAnsi="Arial" w:cs="Arial"/>
          <w:sz w:val="24"/>
          <w:szCs w:val="24"/>
        </w:rPr>
        <w:t>el respectivo informe con los anexos a que hace referencia la circular radicada bajo el No.</w:t>
      </w:r>
      <w:r w:rsidRPr="002B333E">
        <w:rPr>
          <w:rFonts w:ascii="Arial" w:hAnsi="Arial" w:cs="Arial"/>
          <w:b/>
          <w:bCs/>
          <w:sz w:val="24"/>
          <w:szCs w:val="24"/>
        </w:rPr>
        <w:t xml:space="preserve">1042025E2001296 </w:t>
      </w:r>
      <w:r w:rsidRPr="002B333E">
        <w:rPr>
          <w:rFonts w:ascii="Arial" w:hAnsi="Arial" w:cs="Arial"/>
          <w:sz w:val="24"/>
          <w:szCs w:val="24"/>
        </w:rPr>
        <w:t xml:space="preserve">del 23 de enero de 2025 expedida por el Ministerio de Ambiente y Desarrollo Sostenible, documentos necesarios para la ilustración y análisis por el </w:t>
      </w:r>
      <w:r w:rsidR="00581153" w:rsidRPr="002B333E">
        <w:rPr>
          <w:rFonts w:ascii="Arial" w:hAnsi="Arial" w:cs="Arial"/>
          <w:sz w:val="24"/>
          <w:szCs w:val="24"/>
        </w:rPr>
        <w:t>Consejo</w:t>
      </w:r>
      <w:r w:rsidRPr="002B333E">
        <w:rPr>
          <w:rFonts w:ascii="Arial" w:hAnsi="Arial" w:cs="Arial"/>
          <w:sz w:val="24"/>
          <w:szCs w:val="24"/>
        </w:rPr>
        <w:t xml:space="preserve">, habida cuenta que esto es lo que se debe aprobar. Por lo anterior se sugiere que el punto sea tan solo de presentación y se realice nueva citación para su aprobación a fin que tales documentos puedan ser conocidos, estudiados y debidamente aprobados por el </w:t>
      </w:r>
      <w:r w:rsidR="00581153" w:rsidRPr="002B333E">
        <w:rPr>
          <w:rFonts w:ascii="Arial" w:hAnsi="Arial" w:cs="Arial"/>
          <w:sz w:val="24"/>
          <w:szCs w:val="24"/>
        </w:rPr>
        <w:t>Consejo Directivo</w:t>
      </w:r>
      <w:r w:rsidRPr="002B333E">
        <w:rPr>
          <w:rFonts w:ascii="Arial" w:hAnsi="Arial" w:cs="Arial"/>
          <w:sz w:val="24"/>
          <w:szCs w:val="24"/>
        </w:rPr>
        <w:t>.</w:t>
      </w:r>
    </w:p>
    <w:p w14:paraId="52A703F7" w14:textId="77777777" w:rsidR="007E30A4" w:rsidRPr="002B333E" w:rsidRDefault="007E30A4" w:rsidP="00CB6855">
      <w:pPr>
        <w:tabs>
          <w:tab w:val="left" w:pos="567"/>
        </w:tabs>
        <w:jc w:val="both"/>
        <w:rPr>
          <w:rFonts w:ascii="Arial" w:hAnsi="Arial" w:cs="Arial"/>
          <w:sz w:val="24"/>
          <w:szCs w:val="24"/>
        </w:rPr>
      </w:pPr>
      <w:r w:rsidRPr="002B333E">
        <w:rPr>
          <w:rFonts w:ascii="Arial" w:hAnsi="Arial" w:cs="Arial"/>
          <w:sz w:val="24"/>
          <w:szCs w:val="24"/>
        </w:rPr>
        <w:t>Ahora bien, en relación con la modificación del plan financiero, esto implica un efecto retroactivo del acuerdo que no es viable jurídicamente, por lo cual no se encuentra viable aprobar la modificación del plan financiero para la vigencia 2024 cuando ya estamos corriendo vigencia de la vigencia 2025. La modificación de las metas financieras del plan de acción y del plan financiero debieron realizarse en el momento en que se aprobó la modificación de las metas físicas para evitar esta situación.</w:t>
      </w:r>
    </w:p>
    <w:p w14:paraId="6C50049A" w14:textId="1AC3287C" w:rsidR="007E30A4" w:rsidRPr="002B333E" w:rsidRDefault="007E30A4" w:rsidP="00CB6855">
      <w:pPr>
        <w:tabs>
          <w:tab w:val="left" w:pos="567"/>
        </w:tabs>
        <w:jc w:val="both"/>
        <w:rPr>
          <w:rFonts w:ascii="Arial" w:hAnsi="Arial" w:cs="Arial"/>
          <w:sz w:val="24"/>
          <w:szCs w:val="24"/>
        </w:rPr>
      </w:pPr>
      <w:r w:rsidRPr="002B333E">
        <w:rPr>
          <w:rFonts w:ascii="Arial" w:hAnsi="Arial" w:cs="Arial"/>
          <w:sz w:val="24"/>
          <w:szCs w:val="24"/>
        </w:rPr>
        <w:t>Al respecto resulta pertinente indicar que aspecto a los efectos del acto administrativo se tiene que por regla general surte efectos a partir de su expedición, siempre que no contenga alguna determinación que lo dilate, posponga o suspenda, como su publicación, notificación, requerimiento de aprobación de un superior o estar sujeto a una condición para que produzca sus efectos. Así lo ha afirmado el Consejo de Estado - Sala de lo Contencioso Administrativo - Sección Segunda, en sentencia del 12 de diciembre de 1984:</w:t>
      </w:r>
    </w:p>
    <w:p w14:paraId="54CD7B09" w14:textId="77777777" w:rsidR="007E30A4" w:rsidRPr="002B333E" w:rsidRDefault="007E30A4" w:rsidP="00CB6855">
      <w:pPr>
        <w:tabs>
          <w:tab w:val="left" w:pos="567"/>
        </w:tabs>
        <w:jc w:val="both"/>
        <w:rPr>
          <w:rFonts w:ascii="Arial" w:hAnsi="Arial" w:cs="Arial"/>
          <w:sz w:val="24"/>
          <w:szCs w:val="24"/>
        </w:rPr>
      </w:pPr>
      <w:r w:rsidRPr="002B333E">
        <w:rPr>
          <w:rFonts w:ascii="Arial" w:hAnsi="Arial" w:cs="Arial"/>
          <w:sz w:val="24"/>
          <w:szCs w:val="24"/>
        </w:rPr>
        <w:t> </w:t>
      </w:r>
      <w:r w:rsidRPr="002B333E">
        <w:rPr>
          <w:rFonts w:ascii="Arial" w:hAnsi="Arial" w:cs="Arial"/>
          <w:i/>
          <w:iCs/>
          <w:sz w:val="24"/>
          <w:szCs w:val="24"/>
        </w:rPr>
        <w:t xml:space="preserve">"El principio universal de la irretroactividad de los actos jurídicos es uno de los pilares del estado de derecho ya que las relaciones jurídicas requieren seguridad y estabilidad </w:t>
      </w:r>
      <w:r w:rsidRPr="002B333E">
        <w:rPr>
          <w:rFonts w:ascii="Arial" w:hAnsi="Arial" w:cs="Arial"/>
          <w:i/>
          <w:iCs/>
          <w:sz w:val="24"/>
          <w:szCs w:val="24"/>
        </w:rPr>
        <w:lastRenderedPageBreak/>
        <w:t>sin las cuales surgirían el caos y la arbitrariedad, pues como dice Kholer ‘Toda nuestra cultura exige una cierta firmeza de relaciones y todo nuestro impulso para establecer el orden jurídico responde a la consideración de que nuestras relaciones jurídicas van a perdurar’.</w:t>
      </w:r>
    </w:p>
    <w:p w14:paraId="69F5E21B" w14:textId="77777777" w:rsidR="007E30A4" w:rsidRPr="002B333E" w:rsidRDefault="007E30A4" w:rsidP="00CB6855">
      <w:pPr>
        <w:tabs>
          <w:tab w:val="left" w:pos="567"/>
        </w:tabs>
        <w:jc w:val="both"/>
        <w:rPr>
          <w:rFonts w:ascii="Arial" w:hAnsi="Arial" w:cs="Arial"/>
          <w:sz w:val="24"/>
          <w:szCs w:val="24"/>
        </w:rPr>
      </w:pPr>
      <w:r w:rsidRPr="002B333E">
        <w:rPr>
          <w:rFonts w:ascii="Arial" w:hAnsi="Arial" w:cs="Arial"/>
          <w:i/>
          <w:iCs/>
          <w:sz w:val="24"/>
          <w:szCs w:val="24"/>
        </w:rPr>
        <w:t> En muchas legislaciones, este principio está expresamente consagrado en los Códigos. Entre nosotros también lo estaba en el artículo 10 del Código Civil que fue derogado por el artículo </w:t>
      </w:r>
      <w:hyperlink r:id="rId8" w:anchor="49" w:history="1">
        <w:r w:rsidRPr="002B333E">
          <w:rPr>
            <w:rStyle w:val="Hipervnculo"/>
            <w:rFonts w:ascii="Arial" w:hAnsi="Arial" w:cs="Arial"/>
            <w:i/>
            <w:iCs/>
            <w:sz w:val="24"/>
            <w:szCs w:val="24"/>
          </w:rPr>
          <w:t>49 </w:t>
        </w:r>
      </w:hyperlink>
      <w:r w:rsidRPr="002B333E">
        <w:rPr>
          <w:rFonts w:ascii="Arial" w:hAnsi="Arial" w:cs="Arial"/>
          <w:i/>
          <w:iCs/>
          <w:sz w:val="24"/>
          <w:szCs w:val="24"/>
        </w:rPr>
        <w:t>de la Ley 153 de 1887. Ello no significa que la irretroactividad haya sido abolida de nuestro derecho ya que inspira todo el sistema jurídico y numerosas normas legales regulan la aplicación de las leyes en el tiempo.</w:t>
      </w:r>
    </w:p>
    <w:p w14:paraId="18F01DD9" w14:textId="77777777" w:rsidR="007E30A4" w:rsidRPr="002B333E" w:rsidRDefault="007E30A4" w:rsidP="00CB6855">
      <w:pPr>
        <w:tabs>
          <w:tab w:val="left" w:pos="567"/>
        </w:tabs>
        <w:jc w:val="both"/>
        <w:rPr>
          <w:rFonts w:ascii="Arial" w:hAnsi="Arial" w:cs="Arial"/>
          <w:sz w:val="24"/>
          <w:szCs w:val="24"/>
        </w:rPr>
      </w:pPr>
      <w:r w:rsidRPr="002B333E">
        <w:rPr>
          <w:rFonts w:ascii="Arial" w:hAnsi="Arial" w:cs="Arial"/>
          <w:i/>
          <w:iCs/>
          <w:sz w:val="24"/>
          <w:szCs w:val="24"/>
        </w:rPr>
        <w:t> A este respecto, en concepto del 25 de febrero de 1975 la Sala de Consulta y Servicio Civil del Consejo de Estado se expresó así: (...) de conformidad con el artículo </w:t>
      </w:r>
      <w:hyperlink r:id="rId9" w:anchor="30" w:history="1">
        <w:r w:rsidRPr="002B333E">
          <w:rPr>
            <w:rStyle w:val="Hipervnculo"/>
            <w:rFonts w:ascii="Arial" w:hAnsi="Arial" w:cs="Arial"/>
            <w:i/>
            <w:iCs/>
            <w:sz w:val="24"/>
            <w:szCs w:val="24"/>
          </w:rPr>
          <w:t>30 </w:t>
        </w:r>
      </w:hyperlink>
      <w:r w:rsidRPr="002B333E">
        <w:rPr>
          <w:rFonts w:ascii="Arial" w:hAnsi="Arial" w:cs="Arial"/>
          <w:i/>
          <w:iCs/>
          <w:sz w:val="24"/>
          <w:szCs w:val="24"/>
        </w:rPr>
        <w:t>de la Constitución Nacional y la Ley </w:t>
      </w:r>
      <w:hyperlink r:id="rId10" w:anchor="153" w:history="1">
        <w:r w:rsidRPr="002B333E">
          <w:rPr>
            <w:rStyle w:val="Hipervnculo"/>
            <w:rFonts w:ascii="Arial" w:hAnsi="Arial" w:cs="Arial"/>
            <w:i/>
            <w:iCs/>
            <w:sz w:val="24"/>
            <w:szCs w:val="24"/>
          </w:rPr>
          <w:t>153 </w:t>
        </w:r>
      </w:hyperlink>
      <w:r w:rsidRPr="002B333E">
        <w:rPr>
          <w:rFonts w:ascii="Arial" w:hAnsi="Arial" w:cs="Arial"/>
          <w:i/>
          <w:iCs/>
          <w:sz w:val="24"/>
          <w:szCs w:val="24"/>
        </w:rPr>
        <w:t>de 1887, </w:t>
      </w:r>
      <w:r w:rsidRPr="002B333E">
        <w:rPr>
          <w:rFonts w:ascii="Arial" w:hAnsi="Arial" w:cs="Arial"/>
          <w:i/>
          <w:iCs/>
          <w:sz w:val="24"/>
          <w:szCs w:val="24"/>
          <w:u w:val="single"/>
        </w:rPr>
        <w:t>es norma general que la ley es irretroactiva, que sólo tiene efectos para el futuro, con miras a mantener la confianza, seguridad y certidumbre de las personas en el orden jurídico. </w:t>
      </w:r>
      <w:r w:rsidRPr="002B333E">
        <w:rPr>
          <w:rFonts w:ascii="Arial" w:hAnsi="Arial" w:cs="Arial"/>
          <w:i/>
          <w:iCs/>
          <w:sz w:val="24"/>
          <w:szCs w:val="24"/>
        </w:rPr>
        <w:t>Es norma de observancia para los Jueces y el legislador en garantía de situaciones nacidas válidamente al amparo de normas legítimamente existentes.</w:t>
      </w:r>
    </w:p>
    <w:p w14:paraId="0A32925D" w14:textId="01F58C63" w:rsidR="00895C68" w:rsidRPr="002B333E" w:rsidRDefault="007E30A4" w:rsidP="00CB6855">
      <w:pPr>
        <w:tabs>
          <w:tab w:val="left" w:pos="567"/>
        </w:tabs>
        <w:jc w:val="both"/>
        <w:rPr>
          <w:rFonts w:ascii="Arial" w:hAnsi="Arial" w:cs="Arial"/>
          <w:i/>
          <w:iCs/>
          <w:sz w:val="24"/>
          <w:szCs w:val="24"/>
        </w:rPr>
      </w:pPr>
      <w:r w:rsidRPr="002B333E">
        <w:rPr>
          <w:rFonts w:ascii="Arial" w:hAnsi="Arial" w:cs="Arial"/>
          <w:i/>
          <w:iCs/>
          <w:sz w:val="24"/>
          <w:szCs w:val="24"/>
        </w:rPr>
        <w:t> De la irretroactividad de la ley se deduce la irretroactividad de los actos administrativos, los cuales no pueden surtir efecto con anterioridad a su vigencia. Sólo en forma excepcional puede un acto administrativo tener efectos hacia el pasado y siempre con base en una autorización legal.</w:t>
      </w:r>
    </w:p>
    <w:p w14:paraId="4DFFAE6B" w14:textId="1042D3CC" w:rsidR="00895C68" w:rsidRPr="002B333E" w:rsidRDefault="00895C68" w:rsidP="00CB6855">
      <w:pPr>
        <w:tabs>
          <w:tab w:val="left" w:pos="567"/>
        </w:tabs>
        <w:jc w:val="both"/>
        <w:rPr>
          <w:rFonts w:ascii="Arial" w:hAnsi="Arial" w:cs="Arial"/>
          <w:iCs/>
          <w:sz w:val="24"/>
          <w:szCs w:val="24"/>
        </w:rPr>
      </w:pPr>
      <w:r w:rsidRPr="002B333E">
        <w:rPr>
          <w:rFonts w:ascii="Arial" w:hAnsi="Arial" w:cs="Arial"/>
          <w:iCs/>
          <w:sz w:val="24"/>
          <w:szCs w:val="24"/>
        </w:rPr>
        <w:t>El dr. Manuel somete a consideración el orden del día con la modificación propuesta por la dra. Emma Judith Salamanca, el cual es aprobado por unanimidad, quedando de la siguiente manera:</w:t>
      </w:r>
    </w:p>
    <w:p w14:paraId="0E9940BE" w14:textId="6580C184" w:rsidR="00895C68" w:rsidRPr="002B333E" w:rsidRDefault="00895C68"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Presentación y aprobación del proyecto de Acuerdo “Por medio del cual se aprueba el informe de avance en la ejecución del Plan de Acción Cuatrienal 2024-2027 de la Corporación Autónoma Regional de Caldas - CORPOCALDAS, correspondiente a la vigencia 2024 con corte al 31 de diciembre y la modificación del Plan Financiero del PAC 2024-2027”</w:t>
      </w:r>
    </w:p>
    <w:p w14:paraId="178CC8AF" w14:textId="5850EFB8" w:rsidR="00CB6855" w:rsidRPr="002B333E" w:rsidRDefault="00CB6855" w:rsidP="00CB6855">
      <w:pPr>
        <w:pStyle w:val="Sinespaciado"/>
        <w:tabs>
          <w:tab w:val="center" w:pos="4420"/>
        </w:tabs>
        <w:spacing w:line="240" w:lineRule="atLeast"/>
        <w:jc w:val="both"/>
        <w:rPr>
          <w:rFonts w:ascii="Arial" w:hAnsi="Arial" w:cs="Arial"/>
          <w:lang w:val="es-ES"/>
        </w:rPr>
      </w:pPr>
    </w:p>
    <w:p w14:paraId="0B5BF9FC" w14:textId="3EE9AF6C" w:rsidR="00CB6855" w:rsidRPr="002B333E" w:rsidRDefault="002B6E5A" w:rsidP="00CB6855">
      <w:pPr>
        <w:pStyle w:val="Sinespaciado"/>
        <w:spacing w:line="240" w:lineRule="atLeast"/>
        <w:jc w:val="both"/>
        <w:rPr>
          <w:rFonts w:ascii="Arial" w:hAnsi="Arial" w:cs="Arial"/>
          <w:b/>
          <w:lang w:val="es-ES"/>
        </w:rPr>
      </w:pPr>
      <w:r>
        <w:rPr>
          <w:rFonts w:ascii="Arial" w:hAnsi="Arial" w:cs="Arial"/>
          <w:b/>
          <w:lang w:val="es-ES"/>
        </w:rPr>
        <w:t xml:space="preserve">3. </w:t>
      </w:r>
      <w:r w:rsidR="00CB6855" w:rsidRPr="002B333E">
        <w:rPr>
          <w:rFonts w:ascii="Arial" w:hAnsi="Arial" w:cs="Arial"/>
          <w:b/>
          <w:lang w:val="es-ES"/>
        </w:rPr>
        <w:t xml:space="preserve">Aprobación de las Acta Nos. 10 del 28 de noviembre de 2024 y 11 del 27 de diciembre de 2024. </w:t>
      </w:r>
    </w:p>
    <w:p w14:paraId="1C09F735" w14:textId="52B78B35" w:rsidR="00CB6855" w:rsidRPr="002B333E" w:rsidRDefault="00CB6855" w:rsidP="00CB6855">
      <w:pPr>
        <w:pStyle w:val="Sinespaciado"/>
        <w:spacing w:line="240" w:lineRule="atLeast"/>
        <w:jc w:val="both"/>
        <w:rPr>
          <w:rFonts w:ascii="Arial" w:hAnsi="Arial" w:cs="Arial"/>
          <w:lang w:val="es-ES"/>
        </w:rPr>
      </w:pPr>
    </w:p>
    <w:p w14:paraId="0725EC26" w14:textId="77777777" w:rsidR="00CB6855" w:rsidRPr="002B333E" w:rsidRDefault="00CB6855" w:rsidP="00CB6855">
      <w:pPr>
        <w:pStyle w:val="Sinespaciado"/>
        <w:spacing w:line="240" w:lineRule="atLeast"/>
        <w:jc w:val="both"/>
        <w:rPr>
          <w:rFonts w:ascii="Arial" w:hAnsi="Arial" w:cs="Arial"/>
          <w:lang w:val="es-ES"/>
        </w:rPr>
      </w:pPr>
      <w:r w:rsidRPr="002B333E">
        <w:rPr>
          <w:rFonts w:ascii="Arial" w:hAnsi="Arial" w:cs="Arial"/>
          <w:lang w:val="es-ES"/>
        </w:rPr>
        <w:t>La dra. Diana pregunta si tienen alguna observación con respecto a las actas, sin ninguna observación son aprobadas por unanimidad.</w:t>
      </w:r>
    </w:p>
    <w:p w14:paraId="1066B21E" w14:textId="77777777" w:rsidR="00CB6855" w:rsidRPr="002B333E" w:rsidRDefault="00CB6855" w:rsidP="00CB6855">
      <w:pPr>
        <w:pStyle w:val="Sinespaciado"/>
        <w:spacing w:line="240" w:lineRule="atLeast"/>
        <w:jc w:val="both"/>
        <w:rPr>
          <w:rFonts w:ascii="Arial" w:hAnsi="Arial" w:cs="Arial"/>
          <w:lang w:val="es-ES"/>
        </w:rPr>
      </w:pPr>
    </w:p>
    <w:p w14:paraId="571A3267" w14:textId="45E5258A" w:rsidR="00CB6855" w:rsidRPr="002B333E" w:rsidRDefault="00CB6855" w:rsidP="00CB6855">
      <w:pPr>
        <w:pStyle w:val="Sinespaciado"/>
        <w:spacing w:line="240" w:lineRule="atLeast"/>
        <w:jc w:val="both"/>
        <w:rPr>
          <w:rFonts w:ascii="Arial" w:hAnsi="Arial" w:cs="Arial"/>
          <w:lang w:val="es-ES"/>
        </w:rPr>
      </w:pPr>
      <w:r w:rsidRPr="002B333E">
        <w:rPr>
          <w:rFonts w:ascii="Arial" w:hAnsi="Arial" w:cs="Arial"/>
          <w:lang w:val="es-ES"/>
        </w:rPr>
        <w:lastRenderedPageBreak/>
        <w:t xml:space="preserve">La dra. Diana solicita autorización para el ingreso de los Subdirectores y de </w:t>
      </w:r>
      <w:r w:rsidR="00581153" w:rsidRPr="002B333E">
        <w:rPr>
          <w:rFonts w:ascii="Arial" w:hAnsi="Arial" w:cs="Arial"/>
          <w:lang w:val="es-ES"/>
        </w:rPr>
        <w:t>la Dra.</w:t>
      </w:r>
      <w:r w:rsidRPr="002B333E">
        <w:rPr>
          <w:rFonts w:ascii="Arial" w:hAnsi="Arial" w:cs="Arial"/>
          <w:lang w:val="es-ES"/>
        </w:rPr>
        <w:t xml:space="preserve"> Nidia Sepúlveda.</w:t>
      </w:r>
    </w:p>
    <w:p w14:paraId="56E90D31" w14:textId="3E17D7D4" w:rsidR="00CB6855" w:rsidRPr="002B333E" w:rsidRDefault="00CB6855" w:rsidP="00CB6855">
      <w:pPr>
        <w:pStyle w:val="Sinespaciado"/>
        <w:spacing w:line="240" w:lineRule="atLeast"/>
        <w:jc w:val="both"/>
        <w:rPr>
          <w:rFonts w:ascii="Arial" w:hAnsi="Arial" w:cs="Arial"/>
          <w:lang w:val="es-ES"/>
        </w:rPr>
      </w:pPr>
    </w:p>
    <w:p w14:paraId="69280C02" w14:textId="466B08E8" w:rsidR="00CB6855" w:rsidRPr="002B333E" w:rsidRDefault="00CB685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Presentación y aprobación del proyecto de Acuerdo “Por medio del cual se aprueba el informe de avance en la ejecución del Plan de Acción Cuatrienal 2024-2027 de la Corporación Autónoma Regional de Caldas - CORPOCALDAS, correspondiente a la vigencia 2024 con corte al 31 de diciembre y la modificación del Plan Financiero del PAC 2024-2027”</w:t>
      </w:r>
    </w:p>
    <w:p w14:paraId="13418899" w14:textId="40E9108D" w:rsidR="00CB6855" w:rsidRPr="002B333E" w:rsidRDefault="00CB6855" w:rsidP="00CB6855">
      <w:pPr>
        <w:pStyle w:val="Sinespaciado"/>
        <w:tabs>
          <w:tab w:val="center" w:pos="4420"/>
        </w:tabs>
        <w:spacing w:line="240" w:lineRule="atLeast"/>
        <w:jc w:val="both"/>
        <w:rPr>
          <w:rFonts w:ascii="Arial" w:hAnsi="Arial" w:cs="Arial"/>
          <w:lang w:val="es-ES"/>
        </w:rPr>
      </w:pPr>
    </w:p>
    <w:p w14:paraId="6D9B7867" w14:textId="77777777" w:rsidR="00CB6855" w:rsidRPr="002B333E" w:rsidRDefault="00CB685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La Dra. Nidia Sepúlveda hace la presentación en detalle de los siguientes temas:</w:t>
      </w:r>
    </w:p>
    <w:p w14:paraId="49578D17" w14:textId="77777777" w:rsidR="00CB6855" w:rsidRPr="002B333E" w:rsidRDefault="00CB6855" w:rsidP="00CB6855">
      <w:pPr>
        <w:pStyle w:val="Sinespaciado"/>
        <w:tabs>
          <w:tab w:val="center" w:pos="4420"/>
        </w:tabs>
        <w:spacing w:line="240" w:lineRule="atLeast"/>
        <w:jc w:val="both"/>
        <w:rPr>
          <w:rFonts w:ascii="Arial" w:hAnsi="Arial" w:cs="Arial"/>
          <w:lang w:val="es-ES"/>
        </w:rPr>
      </w:pPr>
    </w:p>
    <w:p w14:paraId="19BA7293" w14:textId="77777777" w:rsidR="00CB6855" w:rsidRPr="002B333E" w:rsidRDefault="00CB685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Ejecución presupuestal de Ingresos a diciembre 31 de 2024.</w:t>
      </w:r>
    </w:p>
    <w:p w14:paraId="2EFF4747" w14:textId="77777777" w:rsidR="00271D24" w:rsidRPr="002B333E" w:rsidRDefault="00271D24"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Presupuesto de Ingresos Comparativo 2023-2024</w:t>
      </w:r>
    </w:p>
    <w:p w14:paraId="666212DC" w14:textId="40254D98" w:rsidR="00271D24" w:rsidRPr="002B333E" w:rsidRDefault="00271D24"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Ejecución Presupuestal de Gastos a diciembre 31 de 2024</w:t>
      </w:r>
    </w:p>
    <w:p w14:paraId="7AAD3CA4" w14:textId="77777777" w:rsidR="00271D24" w:rsidRPr="002B333E" w:rsidRDefault="00271D24"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Presupuesto de Gastos Comparativo 2023-2024</w:t>
      </w:r>
    </w:p>
    <w:p w14:paraId="482CBDE0" w14:textId="2865CCC1" w:rsidR="00CB6855" w:rsidRPr="002B333E" w:rsidRDefault="00271D24"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Ejecución Presupuesto de Inversión 2024</w:t>
      </w:r>
      <w:r w:rsidR="00CB6855" w:rsidRPr="002B333E">
        <w:rPr>
          <w:rFonts w:ascii="Arial" w:hAnsi="Arial" w:cs="Arial"/>
          <w:lang w:val="es-ES"/>
        </w:rPr>
        <w:t xml:space="preserve"> </w:t>
      </w:r>
    </w:p>
    <w:p w14:paraId="78A884DC" w14:textId="4C1489CC" w:rsidR="00271D24" w:rsidRPr="002B333E" w:rsidRDefault="00271D24"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Ejecución Reservas Presupuestales 2023 Ejecutadas y Pagadas 2024</w:t>
      </w:r>
    </w:p>
    <w:p w14:paraId="4AF73B70" w14:textId="2505C6A0" w:rsidR="00375E85" w:rsidRPr="002B333E" w:rsidRDefault="00375E85" w:rsidP="00CB6855">
      <w:pPr>
        <w:pStyle w:val="Sinespaciado"/>
        <w:tabs>
          <w:tab w:val="center" w:pos="4420"/>
        </w:tabs>
        <w:spacing w:line="240" w:lineRule="atLeast"/>
        <w:jc w:val="both"/>
        <w:rPr>
          <w:rFonts w:ascii="Arial" w:hAnsi="Arial" w:cs="Arial"/>
          <w:lang w:val="es-ES"/>
        </w:rPr>
      </w:pPr>
    </w:p>
    <w:p w14:paraId="69A1A783" w14:textId="273ADA66" w:rsidR="00375E85" w:rsidRPr="002B333E" w:rsidRDefault="00375E85" w:rsidP="00CB6855">
      <w:pPr>
        <w:pStyle w:val="Sinespaciado"/>
        <w:tabs>
          <w:tab w:val="center" w:pos="4420"/>
        </w:tabs>
        <w:spacing w:line="240" w:lineRule="atLeast"/>
        <w:jc w:val="both"/>
        <w:rPr>
          <w:rFonts w:ascii="Arial" w:hAnsi="Arial" w:cs="Arial"/>
          <w:lang w:val="es-ES"/>
        </w:rPr>
      </w:pPr>
    </w:p>
    <w:p w14:paraId="75F7CF99" w14:textId="2AA10709" w:rsidR="00375E85" w:rsidRPr="002B333E" w:rsidRDefault="00375E8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A continuación, el Dr. German Alonso Páez- Director manifiesta que va a complementar el Informe de Gestión del año 2024, en desarrollo del Plan de Acción</w:t>
      </w:r>
      <w:r w:rsidR="008C46CB" w:rsidRPr="002B333E">
        <w:rPr>
          <w:rFonts w:ascii="Arial" w:hAnsi="Arial" w:cs="Arial"/>
          <w:lang w:val="es-ES"/>
        </w:rPr>
        <w:t xml:space="preserve">, explicando en detalle cada uno de los pilares, programas y proyectos. </w:t>
      </w:r>
    </w:p>
    <w:p w14:paraId="065781F6" w14:textId="77777777" w:rsidR="00375E85" w:rsidRPr="002B333E" w:rsidRDefault="00375E85" w:rsidP="00CB6855">
      <w:pPr>
        <w:pStyle w:val="Sinespaciado"/>
        <w:tabs>
          <w:tab w:val="center" w:pos="4420"/>
        </w:tabs>
        <w:spacing w:line="240" w:lineRule="atLeast"/>
        <w:jc w:val="both"/>
        <w:rPr>
          <w:rFonts w:ascii="Arial" w:hAnsi="Arial" w:cs="Arial"/>
          <w:lang w:val="es-ES"/>
        </w:rPr>
      </w:pPr>
    </w:p>
    <w:p w14:paraId="51B72ABE" w14:textId="77777777" w:rsidR="00375E85" w:rsidRPr="002B333E" w:rsidRDefault="00375E8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Pilar 1 Biodesarrollo Sostenible</w:t>
      </w:r>
    </w:p>
    <w:p w14:paraId="5B246990" w14:textId="77777777" w:rsidR="00375E85" w:rsidRPr="002B333E" w:rsidRDefault="00375E8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Programa 1.1 Biodiversidad y Servicios Ecosistémicos</w:t>
      </w:r>
    </w:p>
    <w:p w14:paraId="0F6A2B1B" w14:textId="507B0065" w:rsidR="00DD6A23" w:rsidRPr="002B333E" w:rsidRDefault="00DD6A23"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Programa 1.1 Prevenir y controlar la contaminación hídrica (saneamiento básico rural)</w:t>
      </w:r>
    </w:p>
    <w:p w14:paraId="06D12B1C" w14:textId="2C61DA2D" w:rsidR="00DD6A23" w:rsidRPr="002B333E" w:rsidRDefault="00DD6A23" w:rsidP="00DD6A23">
      <w:pPr>
        <w:pStyle w:val="Sinespaciado"/>
        <w:tabs>
          <w:tab w:val="center" w:pos="4420"/>
        </w:tabs>
        <w:spacing w:line="240" w:lineRule="atLeast"/>
        <w:jc w:val="both"/>
        <w:rPr>
          <w:rFonts w:ascii="Arial" w:hAnsi="Arial" w:cs="Arial"/>
          <w:lang w:val="es-ES"/>
        </w:rPr>
      </w:pPr>
      <w:r w:rsidRPr="002B333E">
        <w:rPr>
          <w:rFonts w:ascii="Arial" w:hAnsi="Arial" w:cs="Arial"/>
          <w:lang w:val="es-ES"/>
        </w:rPr>
        <w:t>Programa 1.1 Prevenir y controlar la contaminación hídrica (saneamiento básico urbano)</w:t>
      </w:r>
    </w:p>
    <w:p w14:paraId="09339EEB" w14:textId="77777777" w:rsidR="004E0822" w:rsidRPr="002B333E" w:rsidRDefault="00375E85"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1.1 Acciones para la</w:t>
      </w:r>
      <w:r w:rsidR="004E0822" w:rsidRPr="002B333E">
        <w:rPr>
          <w:rFonts w:ascii="Arial" w:hAnsi="Arial" w:cs="Arial"/>
          <w:lang w:val="es-ES"/>
        </w:rPr>
        <w:t xml:space="preserve"> conservación de la </w:t>
      </w:r>
      <w:r w:rsidRPr="002B333E">
        <w:rPr>
          <w:rFonts w:ascii="Arial" w:hAnsi="Arial" w:cs="Arial"/>
          <w:lang w:val="es-ES"/>
        </w:rPr>
        <w:t xml:space="preserve">biodiversidad </w:t>
      </w:r>
      <w:r w:rsidR="004E0822" w:rsidRPr="002B333E">
        <w:rPr>
          <w:rFonts w:ascii="Arial" w:hAnsi="Arial" w:cs="Arial"/>
          <w:lang w:val="es-ES"/>
        </w:rPr>
        <w:t>y sus servicios ecosistémicos</w:t>
      </w:r>
    </w:p>
    <w:p w14:paraId="6C4F3ABC" w14:textId="6C581E33" w:rsidR="004E0822" w:rsidRPr="002B333E" w:rsidRDefault="004E0822"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1.</w:t>
      </w:r>
      <w:r w:rsidR="00DD6A23" w:rsidRPr="002B333E">
        <w:rPr>
          <w:rFonts w:ascii="Arial" w:hAnsi="Arial" w:cs="Arial"/>
          <w:lang w:val="es-ES"/>
        </w:rPr>
        <w:t>1.</w:t>
      </w:r>
      <w:r w:rsidRPr="002B333E">
        <w:rPr>
          <w:rFonts w:ascii="Arial" w:hAnsi="Arial" w:cs="Arial"/>
          <w:lang w:val="es-ES"/>
        </w:rPr>
        <w:t>2 Gestión del conocimiento e innovación para la conservación y uso sostenible de la biodiversidad y sus servicios ecosistémicos.</w:t>
      </w:r>
    </w:p>
    <w:p w14:paraId="7747E95F" w14:textId="1395850F" w:rsidR="00DD6A23" w:rsidRPr="002B333E" w:rsidRDefault="004E0822"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1.</w:t>
      </w:r>
      <w:r w:rsidR="00DD6A23" w:rsidRPr="002B333E">
        <w:rPr>
          <w:rFonts w:ascii="Arial" w:hAnsi="Arial" w:cs="Arial"/>
          <w:lang w:val="es-ES"/>
        </w:rPr>
        <w:t>1.</w:t>
      </w:r>
      <w:r w:rsidRPr="002B333E">
        <w:rPr>
          <w:rFonts w:ascii="Arial" w:hAnsi="Arial" w:cs="Arial"/>
          <w:lang w:val="es-ES"/>
        </w:rPr>
        <w:t xml:space="preserve">3 </w:t>
      </w:r>
      <w:r w:rsidR="00DD6A23" w:rsidRPr="002B333E">
        <w:rPr>
          <w:rFonts w:ascii="Arial" w:hAnsi="Arial" w:cs="Arial"/>
          <w:lang w:val="es-ES"/>
        </w:rPr>
        <w:t>Conservación y</w:t>
      </w:r>
      <w:r w:rsidRPr="002B333E">
        <w:rPr>
          <w:rFonts w:ascii="Arial" w:hAnsi="Arial" w:cs="Arial"/>
          <w:lang w:val="es-ES"/>
        </w:rPr>
        <w:t xml:space="preserve"> Manejo de la Fauna Silvestre </w:t>
      </w:r>
    </w:p>
    <w:p w14:paraId="125A0707" w14:textId="04AF136F" w:rsidR="00DD6A23" w:rsidRPr="002B333E" w:rsidRDefault="00DD6A23"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 xml:space="preserve">Programa 1.2 Planificación y Ordenamiento del </w:t>
      </w:r>
      <w:r w:rsidR="00080A18" w:rsidRPr="002B333E">
        <w:rPr>
          <w:rFonts w:ascii="Arial" w:hAnsi="Arial" w:cs="Arial"/>
          <w:lang w:val="es-ES"/>
        </w:rPr>
        <w:t>Biot</w:t>
      </w:r>
      <w:r w:rsidRPr="002B333E">
        <w:rPr>
          <w:rFonts w:ascii="Arial" w:hAnsi="Arial" w:cs="Arial"/>
          <w:lang w:val="es-ES"/>
        </w:rPr>
        <w:t>erritorio</w:t>
      </w:r>
    </w:p>
    <w:p w14:paraId="53679C62" w14:textId="77777777" w:rsidR="00DD6A23" w:rsidRPr="002B333E" w:rsidRDefault="00DD6A23"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1.2.1 Agua y Ordenamiento del Bioterritorio</w:t>
      </w:r>
    </w:p>
    <w:p w14:paraId="5A158AE4" w14:textId="77777777" w:rsidR="00DD6A23" w:rsidRPr="002B333E" w:rsidRDefault="00DD6A23"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1.2.2 Instrumentos de planificación, seguimiento y control ambiental del bioterritorio</w:t>
      </w:r>
    </w:p>
    <w:p w14:paraId="17D948E8" w14:textId="79EA7D0A" w:rsidR="00375E85" w:rsidRPr="002B333E" w:rsidRDefault="00080A18"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 xml:space="preserve">Pilar 2 </w:t>
      </w:r>
      <w:proofErr w:type="spellStart"/>
      <w:r w:rsidRPr="002B333E">
        <w:rPr>
          <w:rFonts w:ascii="Arial" w:hAnsi="Arial" w:cs="Arial"/>
          <w:lang w:val="es-ES"/>
        </w:rPr>
        <w:t>Biodesarrollo</w:t>
      </w:r>
      <w:proofErr w:type="spellEnd"/>
      <w:r w:rsidRPr="002B333E">
        <w:rPr>
          <w:rFonts w:ascii="Arial" w:hAnsi="Arial" w:cs="Arial"/>
          <w:lang w:val="es-ES"/>
        </w:rPr>
        <w:t xml:space="preserve"> Sostenible</w:t>
      </w:r>
      <w:r w:rsidR="00DD6A23" w:rsidRPr="002B333E">
        <w:rPr>
          <w:rFonts w:ascii="Arial" w:hAnsi="Arial" w:cs="Arial"/>
          <w:lang w:val="es-ES"/>
        </w:rPr>
        <w:t xml:space="preserve"> </w:t>
      </w:r>
      <w:r w:rsidR="00375E85" w:rsidRPr="002B333E">
        <w:rPr>
          <w:rFonts w:ascii="Arial" w:hAnsi="Arial" w:cs="Arial"/>
          <w:lang w:val="es-ES"/>
        </w:rPr>
        <w:t xml:space="preserve">   </w:t>
      </w:r>
    </w:p>
    <w:p w14:paraId="599BBD5D" w14:textId="77777777" w:rsidR="00080A18" w:rsidRPr="002B333E" w:rsidRDefault="00080A18"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Programa 2.1 Riesgos Ambientales y Cambio Climático</w:t>
      </w:r>
    </w:p>
    <w:p w14:paraId="73886912" w14:textId="77777777" w:rsidR="00080A18" w:rsidRPr="002B333E" w:rsidRDefault="00080A18"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Proyecto 2.1.1 Gestión de Riesgos Ambientales</w:t>
      </w:r>
    </w:p>
    <w:p w14:paraId="4C4EA21D" w14:textId="51C96F9B" w:rsidR="00375E85" w:rsidRPr="002B333E" w:rsidRDefault="00080A18" w:rsidP="00CB6855">
      <w:pPr>
        <w:pStyle w:val="Sinespaciado"/>
        <w:tabs>
          <w:tab w:val="center" w:pos="4420"/>
        </w:tabs>
        <w:spacing w:line="240" w:lineRule="atLeast"/>
        <w:jc w:val="both"/>
        <w:rPr>
          <w:rFonts w:ascii="Arial" w:hAnsi="Arial" w:cs="Arial"/>
          <w:lang w:val="es-ES"/>
        </w:rPr>
      </w:pPr>
      <w:r w:rsidRPr="002B333E">
        <w:rPr>
          <w:rFonts w:ascii="Arial" w:hAnsi="Arial" w:cs="Arial"/>
          <w:lang w:val="es-ES"/>
        </w:rPr>
        <w:t xml:space="preserve">Proyecto 2.1.2 Gestión para la adaptación y mitigación al cambio climático </w:t>
      </w:r>
    </w:p>
    <w:p w14:paraId="66645ACD" w14:textId="4BF9334D" w:rsidR="00CB6855" w:rsidRPr="002B333E" w:rsidRDefault="00080A18" w:rsidP="00CB6855">
      <w:pPr>
        <w:pStyle w:val="Sinespaciado"/>
        <w:spacing w:line="240" w:lineRule="atLeast"/>
        <w:jc w:val="both"/>
        <w:rPr>
          <w:rFonts w:ascii="Arial" w:hAnsi="Arial" w:cs="Arial"/>
          <w:lang w:val="es-ES"/>
        </w:rPr>
      </w:pPr>
      <w:r w:rsidRPr="002B333E">
        <w:rPr>
          <w:rFonts w:ascii="Arial" w:hAnsi="Arial" w:cs="Arial"/>
          <w:lang w:val="es-ES"/>
        </w:rPr>
        <w:lastRenderedPageBreak/>
        <w:t>Programa 2.1 Riesgos Ambientales y Cambio Climático</w:t>
      </w:r>
    </w:p>
    <w:p w14:paraId="42B62074" w14:textId="69A90BAE" w:rsidR="00080A18"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Proyecto 2.1.1 Gestión de Riesgos Ambientales</w:t>
      </w:r>
    </w:p>
    <w:p w14:paraId="067C58FD" w14:textId="4187A8B9" w:rsidR="008642CC"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Proyecto 2.1.2 Gestión para la Adaptación y Mitigación al Cambio Climático</w:t>
      </w:r>
    </w:p>
    <w:p w14:paraId="7003BA38" w14:textId="0A8B384B" w:rsidR="008642CC"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 xml:space="preserve">Programa 2.2 Responsabilidad Ambiental Sectorial </w:t>
      </w:r>
    </w:p>
    <w:p w14:paraId="56EB40D8" w14:textId="0A736181" w:rsidR="008642CC"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Proyecto 2.2.1 Bioeconomía y Sostenibilidad</w:t>
      </w:r>
    </w:p>
    <w:p w14:paraId="37F33BD4" w14:textId="0B937759" w:rsidR="008642CC"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Proyecto 2.2.2 Convergencia e Integración Ambiental Regional</w:t>
      </w:r>
    </w:p>
    <w:p w14:paraId="11ED901B" w14:textId="77777777" w:rsidR="008642CC" w:rsidRPr="002B333E" w:rsidRDefault="008642CC" w:rsidP="00CB6855">
      <w:pPr>
        <w:pStyle w:val="Sinespaciado"/>
        <w:spacing w:line="240" w:lineRule="atLeast"/>
        <w:jc w:val="both"/>
        <w:rPr>
          <w:rFonts w:ascii="Arial" w:hAnsi="Arial" w:cs="Arial"/>
          <w:lang w:val="es-ES"/>
        </w:rPr>
      </w:pPr>
    </w:p>
    <w:p w14:paraId="75F1C3E7" w14:textId="274A6D0E" w:rsidR="008642CC" w:rsidRPr="002B333E" w:rsidRDefault="008642CC" w:rsidP="00CB6855">
      <w:pPr>
        <w:pStyle w:val="Sinespaciado"/>
        <w:spacing w:line="240" w:lineRule="atLeast"/>
        <w:jc w:val="both"/>
        <w:rPr>
          <w:rFonts w:ascii="Arial" w:hAnsi="Arial" w:cs="Arial"/>
          <w:lang w:val="es-ES"/>
        </w:rPr>
      </w:pPr>
      <w:r w:rsidRPr="002B333E">
        <w:rPr>
          <w:rFonts w:ascii="Arial" w:hAnsi="Arial" w:cs="Arial"/>
          <w:lang w:val="es-ES"/>
        </w:rPr>
        <w:t xml:space="preserve">La dra. Emma pregunta cuál fue el porcentaje del programa de </w:t>
      </w:r>
      <w:r w:rsidR="00581153" w:rsidRPr="002B333E">
        <w:rPr>
          <w:rFonts w:ascii="Arial" w:hAnsi="Arial" w:cs="Arial"/>
          <w:lang w:val="es-ES"/>
        </w:rPr>
        <w:t>ejecución</w:t>
      </w:r>
      <w:r w:rsidRPr="002B333E">
        <w:rPr>
          <w:rFonts w:ascii="Arial" w:hAnsi="Arial" w:cs="Arial"/>
          <w:lang w:val="es-ES"/>
        </w:rPr>
        <w:t xml:space="preserve"> </w:t>
      </w:r>
      <w:r w:rsidR="00581153" w:rsidRPr="002B333E">
        <w:rPr>
          <w:rFonts w:ascii="Arial" w:hAnsi="Arial" w:cs="Arial"/>
          <w:lang w:val="es-ES"/>
        </w:rPr>
        <w:t>física</w:t>
      </w:r>
      <w:r w:rsidRPr="002B333E">
        <w:rPr>
          <w:rFonts w:ascii="Arial" w:hAnsi="Arial" w:cs="Arial"/>
          <w:lang w:val="es-ES"/>
        </w:rPr>
        <w:t xml:space="preserve"> anterior, a lo que el Dr. Wilford responde que fue del 89%.</w:t>
      </w:r>
    </w:p>
    <w:p w14:paraId="1BC16DE5" w14:textId="77777777" w:rsidR="008642CC" w:rsidRPr="002B333E" w:rsidRDefault="008642CC" w:rsidP="00CB6855">
      <w:pPr>
        <w:pStyle w:val="Sinespaciado"/>
        <w:spacing w:line="240" w:lineRule="atLeast"/>
        <w:jc w:val="both"/>
        <w:rPr>
          <w:rFonts w:ascii="Arial" w:hAnsi="Arial" w:cs="Arial"/>
          <w:lang w:val="es-ES"/>
        </w:rPr>
      </w:pPr>
    </w:p>
    <w:p w14:paraId="7D0EA3DD" w14:textId="77777777" w:rsidR="0067365F" w:rsidRPr="002B333E" w:rsidRDefault="0067365F" w:rsidP="00CB6855">
      <w:pPr>
        <w:pStyle w:val="Sinespaciado"/>
        <w:spacing w:line="240" w:lineRule="atLeast"/>
        <w:jc w:val="both"/>
        <w:rPr>
          <w:rFonts w:ascii="Arial" w:hAnsi="Arial" w:cs="Arial"/>
          <w:lang w:val="es-ES"/>
        </w:rPr>
      </w:pPr>
      <w:r w:rsidRPr="002B333E">
        <w:rPr>
          <w:rFonts w:ascii="Arial" w:hAnsi="Arial" w:cs="Arial"/>
          <w:lang w:val="es-ES"/>
        </w:rPr>
        <w:t>Pilar 3 Apropiación del Bioterritorio</w:t>
      </w:r>
    </w:p>
    <w:p w14:paraId="0D62FC48" w14:textId="77777777" w:rsidR="0067365F" w:rsidRPr="002B333E" w:rsidRDefault="0067365F" w:rsidP="00CB6855">
      <w:pPr>
        <w:pStyle w:val="Sinespaciado"/>
        <w:spacing w:line="240" w:lineRule="atLeast"/>
        <w:jc w:val="both"/>
        <w:rPr>
          <w:rFonts w:ascii="Arial" w:hAnsi="Arial" w:cs="Arial"/>
          <w:lang w:val="es-ES"/>
        </w:rPr>
      </w:pPr>
      <w:r w:rsidRPr="002B333E">
        <w:rPr>
          <w:rFonts w:ascii="Arial" w:hAnsi="Arial" w:cs="Arial"/>
          <w:lang w:val="es-ES"/>
        </w:rPr>
        <w:t>Programa 3.1 Gobernabilidad del Bioterritorio</w:t>
      </w:r>
    </w:p>
    <w:p w14:paraId="7505B7CC" w14:textId="77777777" w:rsidR="0067365F" w:rsidRPr="002B333E" w:rsidRDefault="0067365F" w:rsidP="00CB6855">
      <w:pPr>
        <w:pStyle w:val="Sinespaciado"/>
        <w:spacing w:line="240" w:lineRule="atLeast"/>
        <w:jc w:val="both"/>
        <w:rPr>
          <w:rFonts w:ascii="Arial" w:hAnsi="Arial" w:cs="Arial"/>
          <w:lang w:val="es-ES"/>
        </w:rPr>
      </w:pPr>
      <w:r w:rsidRPr="002B333E">
        <w:rPr>
          <w:rFonts w:ascii="Arial" w:hAnsi="Arial" w:cs="Arial"/>
          <w:lang w:val="es-ES"/>
        </w:rPr>
        <w:t>Proyecto 3.1.1 Autoridad Ambiental del Bioterritorio</w:t>
      </w:r>
    </w:p>
    <w:p w14:paraId="16565C95" w14:textId="77777777" w:rsidR="0067365F" w:rsidRPr="002B333E" w:rsidRDefault="0067365F" w:rsidP="00CB6855">
      <w:pPr>
        <w:pStyle w:val="Sinespaciado"/>
        <w:spacing w:line="240" w:lineRule="atLeast"/>
        <w:jc w:val="both"/>
        <w:rPr>
          <w:rFonts w:ascii="Arial" w:hAnsi="Arial" w:cs="Arial"/>
          <w:lang w:val="es-ES"/>
        </w:rPr>
      </w:pPr>
      <w:r w:rsidRPr="002B333E">
        <w:rPr>
          <w:rFonts w:ascii="Arial" w:hAnsi="Arial" w:cs="Arial"/>
          <w:lang w:val="es-ES"/>
        </w:rPr>
        <w:t>Proyecto 3.1.2 Gestión Financiera</w:t>
      </w:r>
    </w:p>
    <w:p w14:paraId="40F293B4" w14:textId="40377276" w:rsidR="008642CC" w:rsidRPr="002B333E" w:rsidRDefault="0067365F" w:rsidP="00CB6855">
      <w:pPr>
        <w:pStyle w:val="Sinespaciado"/>
        <w:spacing w:line="240" w:lineRule="atLeast"/>
        <w:jc w:val="both"/>
        <w:rPr>
          <w:rFonts w:ascii="Arial" w:hAnsi="Arial" w:cs="Arial"/>
          <w:lang w:val="es-ES"/>
        </w:rPr>
      </w:pPr>
      <w:r w:rsidRPr="002B333E">
        <w:rPr>
          <w:rFonts w:ascii="Arial" w:hAnsi="Arial" w:cs="Arial"/>
          <w:lang w:val="es-ES"/>
        </w:rPr>
        <w:t>Proyecto 3.1.3 Modernización y Fortalecimiento Institucional</w:t>
      </w:r>
      <w:r w:rsidR="008642CC" w:rsidRPr="002B333E">
        <w:rPr>
          <w:rFonts w:ascii="Arial" w:hAnsi="Arial" w:cs="Arial"/>
          <w:lang w:val="es-ES"/>
        </w:rPr>
        <w:t xml:space="preserve">  </w:t>
      </w:r>
    </w:p>
    <w:p w14:paraId="1937E577" w14:textId="51DA61A1" w:rsidR="008C46CB" w:rsidRPr="002B333E" w:rsidRDefault="008C46CB" w:rsidP="00CB6855">
      <w:pPr>
        <w:pStyle w:val="Sinespaciado"/>
        <w:spacing w:line="240" w:lineRule="atLeast"/>
        <w:jc w:val="both"/>
        <w:rPr>
          <w:rFonts w:ascii="Arial" w:hAnsi="Arial" w:cs="Arial"/>
          <w:lang w:val="es-ES"/>
        </w:rPr>
      </w:pPr>
      <w:r w:rsidRPr="002B333E">
        <w:rPr>
          <w:rFonts w:ascii="Arial" w:hAnsi="Arial" w:cs="Arial"/>
          <w:lang w:val="es-ES"/>
        </w:rPr>
        <w:t>Programa 3.2 Gobernanza Ambiental</w:t>
      </w:r>
    </w:p>
    <w:p w14:paraId="5FAC82AF" w14:textId="77777777" w:rsidR="008C46CB" w:rsidRPr="002B333E" w:rsidRDefault="008C46CB" w:rsidP="00CB6855">
      <w:pPr>
        <w:pStyle w:val="Sinespaciado"/>
        <w:spacing w:line="240" w:lineRule="atLeast"/>
        <w:jc w:val="both"/>
        <w:rPr>
          <w:rFonts w:ascii="Arial" w:hAnsi="Arial" w:cs="Arial"/>
          <w:lang w:val="es-ES"/>
        </w:rPr>
      </w:pPr>
      <w:r w:rsidRPr="002B333E">
        <w:rPr>
          <w:rFonts w:ascii="Arial" w:hAnsi="Arial" w:cs="Arial"/>
          <w:lang w:val="es-ES"/>
        </w:rPr>
        <w:t>Proyecto 3.2.1 Educación y comunicación para la apropiación del bioterritorio</w:t>
      </w:r>
    </w:p>
    <w:p w14:paraId="554C6565" w14:textId="525EF153" w:rsidR="008C46CB" w:rsidRPr="002B333E" w:rsidRDefault="008C46CB" w:rsidP="00CB6855">
      <w:pPr>
        <w:pStyle w:val="Sinespaciado"/>
        <w:spacing w:line="240" w:lineRule="atLeast"/>
        <w:jc w:val="both"/>
        <w:rPr>
          <w:rFonts w:ascii="Arial" w:hAnsi="Arial" w:cs="Arial"/>
          <w:lang w:val="es-ES"/>
        </w:rPr>
      </w:pPr>
      <w:r w:rsidRPr="002B333E">
        <w:rPr>
          <w:rFonts w:ascii="Arial" w:hAnsi="Arial" w:cs="Arial"/>
          <w:lang w:val="es-ES"/>
        </w:rPr>
        <w:t xml:space="preserve">Proyecto 3.2.2 </w:t>
      </w:r>
      <w:r w:rsidR="0009182C" w:rsidRPr="002B333E">
        <w:rPr>
          <w:rFonts w:ascii="Arial" w:hAnsi="Arial" w:cs="Arial"/>
          <w:lang w:val="es-ES"/>
        </w:rPr>
        <w:t>Participación para la incidencia en el bioterritorio</w:t>
      </w:r>
    </w:p>
    <w:p w14:paraId="48181B4A" w14:textId="1DE1821A" w:rsidR="0009182C" w:rsidRPr="002B333E" w:rsidRDefault="0009182C" w:rsidP="00CB6855">
      <w:pPr>
        <w:pStyle w:val="Sinespaciado"/>
        <w:spacing w:line="240" w:lineRule="atLeast"/>
        <w:jc w:val="both"/>
        <w:rPr>
          <w:rFonts w:ascii="Arial" w:hAnsi="Arial" w:cs="Arial"/>
          <w:lang w:val="es-ES"/>
        </w:rPr>
      </w:pPr>
      <w:r w:rsidRPr="002B333E">
        <w:rPr>
          <w:rFonts w:ascii="Arial" w:hAnsi="Arial" w:cs="Arial"/>
          <w:lang w:val="es-ES"/>
        </w:rPr>
        <w:t>Proyecto 3.2.3 Acciones ambientales diferenciales</w:t>
      </w:r>
    </w:p>
    <w:p w14:paraId="577FFD07" w14:textId="77777777" w:rsidR="0009182C" w:rsidRPr="002B333E" w:rsidRDefault="0009182C" w:rsidP="00CB6855">
      <w:pPr>
        <w:pStyle w:val="Sinespaciado"/>
        <w:spacing w:line="240" w:lineRule="atLeast"/>
        <w:jc w:val="both"/>
        <w:rPr>
          <w:rFonts w:ascii="Arial" w:hAnsi="Arial" w:cs="Arial"/>
          <w:lang w:val="es-ES"/>
        </w:rPr>
      </w:pPr>
    </w:p>
    <w:p w14:paraId="7392B445" w14:textId="7922C7FB" w:rsidR="0009182C" w:rsidRPr="002B333E" w:rsidRDefault="0009182C" w:rsidP="00CB6855">
      <w:pPr>
        <w:pStyle w:val="Sinespaciado"/>
        <w:spacing w:line="240" w:lineRule="atLeast"/>
        <w:jc w:val="both"/>
        <w:rPr>
          <w:rFonts w:ascii="Arial" w:hAnsi="Arial" w:cs="Arial"/>
          <w:lang w:val="es-ES"/>
        </w:rPr>
      </w:pPr>
      <w:r w:rsidRPr="002B333E">
        <w:rPr>
          <w:rFonts w:ascii="Arial" w:hAnsi="Arial" w:cs="Arial"/>
          <w:lang w:val="es-ES"/>
        </w:rPr>
        <w:t>Informe de Sentencias</w:t>
      </w:r>
    </w:p>
    <w:p w14:paraId="43BADC0E" w14:textId="77777777" w:rsidR="0009182C" w:rsidRPr="002B333E" w:rsidRDefault="0009182C" w:rsidP="00CB6855">
      <w:pPr>
        <w:pStyle w:val="Sinespaciado"/>
        <w:spacing w:line="240" w:lineRule="atLeast"/>
        <w:jc w:val="both"/>
        <w:rPr>
          <w:rFonts w:ascii="Arial" w:hAnsi="Arial" w:cs="Arial"/>
          <w:lang w:val="es-ES"/>
        </w:rPr>
      </w:pPr>
    </w:p>
    <w:p w14:paraId="4CBAED92" w14:textId="012C1C70" w:rsidR="005C780C" w:rsidRPr="002B333E" w:rsidRDefault="005C780C" w:rsidP="00CB6855">
      <w:pPr>
        <w:pStyle w:val="Sinespaciado"/>
        <w:spacing w:line="240" w:lineRule="atLeast"/>
        <w:jc w:val="both"/>
        <w:rPr>
          <w:rFonts w:ascii="Arial" w:hAnsi="Arial" w:cs="Arial"/>
          <w:b/>
          <w:bCs/>
          <w:lang w:val="es-ES"/>
        </w:rPr>
      </w:pPr>
      <w:r w:rsidRPr="002B333E">
        <w:rPr>
          <w:rFonts w:ascii="Arial" w:hAnsi="Arial" w:cs="Arial"/>
          <w:b/>
          <w:bCs/>
          <w:lang w:val="es-ES"/>
        </w:rPr>
        <w:t>Aporte al Cumplimiento del Plan de Acción de Biodiversidad 2020-2030</w:t>
      </w:r>
    </w:p>
    <w:p w14:paraId="0BF911A6" w14:textId="77777777" w:rsidR="005C780C" w:rsidRPr="002B333E" w:rsidRDefault="005C780C" w:rsidP="00CB6855">
      <w:pPr>
        <w:pStyle w:val="Sinespaciado"/>
        <w:spacing w:line="240" w:lineRule="atLeast"/>
        <w:jc w:val="both"/>
        <w:rPr>
          <w:rFonts w:ascii="Arial" w:hAnsi="Arial" w:cs="Arial"/>
          <w:lang w:val="es-ES"/>
        </w:rPr>
      </w:pPr>
    </w:p>
    <w:p w14:paraId="3ABF1037" w14:textId="77777777" w:rsidR="00EA6CB3" w:rsidRPr="002B333E" w:rsidRDefault="00967BA7" w:rsidP="00491958">
      <w:pPr>
        <w:pStyle w:val="Sinespaciado"/>
        <w:spacing w:line="240" w:lineRule="atLeast"/>
        <w:jc w:val="both"/>
        <w:rPr>
          <w:rFonts w:ascii="Arial" w:hAnsi="Arial" w:cs="Arial"/>
          <w:lang w:val="es-ES"/>
        </w:rPr>
      </w:pPr>
      <w:r w:rsidRPr="002B333E">
        <w:rPr>
          <w:rFonts w:ascii="Arial" w:hAnsi="Arial" w:cs="Arial"/>
          <w:lang w:val="es-ES"/>
        </w:rPr>
        <w:t xml:space="preserve">El Dr. Jorge Hernán Lotero -Subdirector de Biodiversidad y Ecosistemas de la Corporación comenta que una de las tareas que tenía Colombia para ir a la </w:t>
      </w:r>
      <w:proofErr w:type="spellStart"/>
      <w:r w:rsidRPr="002B333E">
        <w:rPr>
          <w:rFonts w:ascii="Arial" w:hAnsi="Arial" w:cs="Arial"/>
          <w:lang w:val="es-ES"/>
        </w:rPr>
        <w:t>Cop</w:t>
      </w:r>
      <w:proofErr w:type="spellEnd"/>
      <w:r w:rsidRPr="002B333E">
        <w:rPr>
          <w:rFonts w:ascii="Arial" w:hAnsi="Arial" w:cs="Arial"/>
          <w:lang w:val="es-ES"/>
        </w:rPr>
        <w:t xml:space="preserve"> 16 era </w:t>
      </w:r>
      <w:r w:rsidR="00311551" w:rsidRPr="002B333E">
        <w:rPr>
          <w:rFonts w:ascii="Arial" w:hAnsi="Arial" w:cs="Arial"/>
          <w:lang w:val="es-ES"/>
        </w:rPr>
        <w:t>actualizar el Plan de Acción de Biodiversidad para Colombia, en la página del Ministerio está proyectado al 2030, el Ministerio solicitó que en el avance del Plan de Acción</w:t>
      </w:r>
      <w:r w:rsidR="00E6168E" w:rsidRPr="002B333E">
        <w:rPr>
          <w:rFonts w:ascii="Arial" w:hAnsi="Arial" w:cs="Arial"/>
          <w:lang w:val="es-ES"/>
        </w:rPr>
        <w:t>,</w:t>
      </w:r>
      <w:r w:rsidR="00311551" w:rsidRPr="002B333E">
        <w:rPr>
          <w:rFonts w:ascii="Arial" w:hAnsi="Arial" w:cs="Arial"/>
          <w:lang w:val="es-ES"/>
        </w:rPr>
        <w:t xml:space="preserve"> en </w:t>
      </w:r>
      <w:r w:rsidR="00E6168E" w:rsidRPr="002B333E">
        <w:rPr>
          <w:rFonts w:ascii="Arial" w:hAnsi="Arial" w:cs="Arial"/>
          <w:lang w:val="es-ES"/>
        </w:rPr>
        <w:t xml:space="preserve">cuanto a las metas que se cumplieron en </w:t>
      </w:r>
      <w:r w:rsidR="00311551" w:rsidRPr="002B333E">
        <w:rPr>
          <w:rFonts w:ascii="Arial" w:hAnsi="Arial" w:cs="Arial"/>
          <w:lang w:val="es-ES"/>
        </w:rPr>
        <w:t>2024</w:t>
      </w:r>
      <w:r w:rsidR="00E6168E" w:rsidRPr="002B333E">
        <w:rPr>
          <w:rFonts w:ascii="Arial" w:hAnsi="Arial" w:cs="Arial"/>
          <w:lang w:val="es-ES"/>
        </w:rPr>
        <w:t xml:space="preserve">, se hiciera </w:t>
      </w:r>
      <w:r w:rsidR="00311551" w:rsidRPr="002B333E">
        <w:rPr>
          <w:rFonts w:ascii="Arial" w:hAnsi="Arial" w:cs="Arial"/>
          <w:lang w:val="es-ES"/>
        </w:rPr>
        <w:t>un cruce</w:t>
      </w:r>
      <w:r w:rsidR="00B96B2F" w:rsidRPr="002B333E">
        <w:rPr>
          <w:rFonts w:ascii="Arial" w:hAnsi="Arial" w:cs="Arial"/>
          <w:lang w:val="es-ES"/>
        </w:rPr>
        <w:t xml:space="preserve"> con respecto a lo que se ha aportado</w:t>
      </w:r>
      <w:r w:rsidR="00491958" w:rsidRPr="002B333E">
        <w:rPr>
          <w:rFonts w:ascii="Arial" w:hAnsi="Arial" w:cs="Arial"/>
          <w:lang w:val="es-ES"/>
        </w:rPr>
        <w:t xml:space="preserve"> al cumplimiento del Plan de Acción en Biodiversidad para Colombia</w:t>
      </w:r>
      <w:r w:rsidR="005C780C" w:rsidRPr="002B333E">
        <w:rPr>
          <w:rFonts w:ascii="Arial" w:hAnsi="Arial" w:cs="Arial"/>
          <w:lang w:val="es-ES"/>
        </w:rPr>
        <w:t xml:space="preserve">. </w:t>
      </w:r>
      <w:r w:rsidR="00EA6CB3" w:rsidRPr="002B333E">
        <w:rPr>
          <w:rFonts w:ascii="Arial" w:hAnsi="Arial" w:cs="Arial"/>
          <w:lang w:val="es-ES"/>
        </w:rPr>
        <w:t>Seguidamente, el Dr. Lotero e</w:t>
      </w:r>
      <w:r w:rsidR="005C780C" w:rsidRPr="002B333E">
        <w:rPr>
          <w:rFonts w:ascii="Arial" w:hAnsi="Arial" w:cs="Arial"/>
          <w:lang w:val="es-ES"/>
        </w:rPr>
        <w:t xml:space="preserve">xplica en detalle un cuadro en </w:t>
      </w:r>
      <w:r w:rsidR="00EA6CB3" w:rsidRPr="002B333E">
        <w:rPr>
          <w:rFonts w:ascii="Arial" w:hAnsi="Arial" w:cs="Arial"/>
          <w:lang w:val="es-ES"/>
        </w:rPr>
        <w:t>el</w:t>
      </w:r>
      <w:r w:rsidR="005C780C" w:rsidRPr="002B333E">
        <w:rPr>
          <w:rFonts w:ascii="Arial" w:hAnsi="Arial" w:cs="Arial"/>
          <w:lang w:val="es-ES"/>
        </w:rPr>
        <w:t xml:space="preserve"> que cada programa y meta</w:t>
      </w:r>
      <w:r w:rsidR="00EA6CB3" w:rsidRPr="002B333E">
        <w:rPr>
          <w:rFonts w:ascii="Arial" w:hAnsi="Arial" w:cs="Arial"/>
          <w:lang w:val="es-ES"/>
        </w:rPr>
        <w:t xml:space="preserve"> del Plan de Acción 2024-2027 a que meta correspondía dentro </w:t>
      </w:r>
      <w:r w:rsidR="00E6168E" w:rsidRPr="002B333E">
        <w:rPr>
          <w:rFonts w:ascii="Arial" w:hAnsi="Arial" w:cs="Arial"/>
          <w:lang w:val="es-ES"/>
        </w:rPr>
        <w:t>del Plan Nacional de Biodiversidad</w:t>
      </w:r>
      <w:r w:rsidR="00EA6CB3" w:rsidRPr="002B333E">
        <w:rPr>
          <w:rFonts w:ascii="Arial" w:hAnsi="Arial" w:cs="Arial"/>
          <w:lang w:val="es-ES"/>
        </w:rPr>
        <w:t xml:space="preserve"> y que se</w:t>
      </w:r>
      <w:r w:rsidR="00E6168E" w:rsidRPr="002B333E">
        <w:rPr>
          <w:rFonts w:ascii="Arial" w:hAnsi="Arial" w:cs="Arial"/>
          <w:lang w:val="es-ES"/>
        </w:rPr>
        <w:t xml:space="preserve"> est</w:t>
      </w:r>
      <w:r w:rsidR="00EA6CB3" w:rsidRPr="002B333E">
        <w:rPr>
          <w:rFonts w:ascii="Arial" w:hAnsi="Arial" w:cs="Arial"/>
          <w:lang w:val="es-ES"/>
        </w:rPr>
        <w:t>aba aportando.</w:t>
      </w:r>
      <w:r w:rsidR="005C780C" w:rsidRPr="002B333E">
        <w:rPr>
          <w:rFonts w:ascii="Arial" w:hAnsi="Arial" w:cs="Arial"/>
          <w:lang w:val="es-ES"/>
        </w:rPr>
        <w:t xml:space="preserve">  </w:t>
      </w:r>
      <w:r w:rsidR="00491958" w:rsidRPr="002B333E">
        <w:rPr>
          <w:rFonts w:ascii="Arial" w:hAnsi="Arial" w:cs="Arial"/>
          <w:lang w:val="es-ES"/>
        </w:rPr>
        <w:t xml:space="preserve"> </w:t>
      </w:r>
    </w:p>
    <w:p w14:paraId="33D7F0A1" w14:textId="77777777" w:rsidR="00EA6CB3" w:rsidRPr="002B333E" w:rsidRDefault="00EA6CB3" w:rsidP="00491958">
      <w:pPr>
        <w:pStyle w:val="Sinespaciado"/>
        <w:spacing w:line="240" w:lineRule="atLeast"/>
        <w:jc w:val="both"/>
        <w:rPr>
          <w:rFonts w:ascii="Arial" w:hAnsi="Arial" w:cs="Arial"/>
          <w:lang w:val="es-ES"/>
        </w:rPr>
      </w:pPr>
    </w:p>
    <w:p w14:paraId="2FD3A33D" w14:textId="7E967A32" w:rsidR="00895C68" w:rsidRPr="002B333E" w:rsidRDefault="00EA6CB3" w:rsidP="00491958">
      <w:pPr>
        <w:pStyle w:val="Sinespaciado"/>
        <w:spacing w:line="240" w:lineRule="atLeast"/>
        <w:jc w:val="both"/>
        <w:rPr>
          <w:rFonts w:ascii="Arial" w:hAnsi="Arial" w:cs="Arial"/>
          <w:lang w:val="es-ES"/>
        </w:rPr>
      </w:pPr>
      <w:r w:rsidRPr="002B333E">
        <w:rPr>
          <w:rFonts w:ascii="Arial" w:hAnsi="Arial" w:cs="Arial"/>
          <w:lang w:val="es-ES"/>
        </w:rPr>
        <w:t xml:space="preserve">El Dr. Wilford -Subdirector de Planeación </w:t>
      </w:r>
      <w:r w:rsidR="00581153">
        <w:rPr>
          <w:rFonts w:ascii="Arial" w:hAnsi="Arial" w:cs="Arial"/>
          <w:lang w:val="es-ES"/>
        </w:rPr>
        <w:t>Ambiental del Territorio,</w:t>
      </w:r>
      <w:r w:rsidRPr="002B333E">
        <w:rPr>
          <w:rFonts w:ascii="Arial" w:hAnsi="Arial" w:cs="Arial"/>
          <w:lang w:val="es-ES"/>
        </w:rPr>
        <w:t xml:space="preserve"> </w:t>
      </w:r>
      <w:r w:rsidR="00EE45B3" w:rsidRPr="002B333E">
        <w:rPr>
          <w:rFonts w:ascii="Arial" w:hAnsi="Arial" w:cs="Arial"/>
          <w:lang w:val="es-ES"/>
        </w:rPr>
        <w:t xml:space="preserve">comenta que quiere mostrar como evidencia una información que se debe enviar al Ministerio, muestra los anexos haciendo énfasis en el anexo 5.1 Informe Avance Físico Financiero y el Índice de Evaluación </w:t>
      </w:r>
      <w:r w:rsidR="009E4929" w:rsidRPr="002B333E">
        <w:rPr>
          <w:rFonts w:ascii="Arial" w:hAnsi="Arial" w:cs="Arial"/>
          <w:lang w:val="es-ES"/>
        </w:rPr>
        <w:t>del Desempeño</w:t>
      </w:r>
      <w:r w:rsidR="00EE45B3" w:rsidRPr="002B333E">
        <w:rPr>
          <w:rFonts w:ascii="Arial" w:hAnsi="Arial" w:cs="Arial"/>
          <w:lang w:val="es-ES"/>
        </w:rPr>
        <w:t xml:space="preserve"> Institucional -IEDI  2024.  </w:t>
      </w:r>
      <w:r w:rsidR="00491958" w:rsidRPr="002B333E">
        <w:rPr>
          <w:rFonts w:ascii="Arial" w:hAnsi="Arial" w:cs="Arial"/>
          <w:lang w:val="es-ES"/>
        </w:rPr>
        <w:t xml:space="preserve"> </w:t>
      </w:r>
    </w:p>
    <w:p w14:paraId="068F1AEA" w14:textId="77777777" w:rsidR="00EA6CB3" w:rsidRPr="002B333E" w:rsidRDefault="00EA6CB3" w:rsidP="00491958">
      <w:pPr>
        <w:pStyle w:val="Sinespaciado"/>
        <w:spacing w:line="240" w:lineRule="atLeast"/>
        <w:jc w:val="both"/>
        <w:rPr>
          <w:rFonts w:ascii="Arial" w:hAnsi="Arial" w:cs="Arial"/>
          <w:lang w:val="es-ES"/>
        </w:rPr>
      </w:pPr>
    </w:p>
    <w:p w14:paraId="22DD85C7" w14:textId="54320EFD" w:rsidR="002D6954" w:rsidRPr="002B333E" w:rsidRDefault="002D6954" w:rsidP="00491958">
      <w:pPr>
        <w:pStyle w:val="Sinespaciado"/>
        <w:spacing w:line="240" w:lineRule="atLeast"/>
        <w:jc w:val="both"/>
        <w:rPr>
          <w:rFonts w:ascii="Arial" w:hAnsi="Arial" w:cs="Arial"/>
          <w:bCs/>
          <w:lang w:val="es-ES"/>
        </w:rPr>
      </w:pPr>
      <w:r w:rsidRPr="002B333E">
        <w:rPr>
          <w:rFonts w:ascii="Arial" w:hAnsi="Arial" w:cs="Arial"/>
          <w:bCs/>
          <w:lang w:val="es-ES"/>
        </w:rPr>
        <w:lastRenderedPageBreak/>
        <w:t xml:space="preserve">Interviene la Dra. Angélica que en cuanto al Índice de Evaluación del Desempeño en unos indicadores se ha mejorado, pero en otros, como licencias ambientales ha bajado, a lo que el Dr. Germán responde que es donde se están implementando los cambios y dichos cambios han hecho que los procesos </w:t>
      </w:r>
      <w:r w:rsidR="00DC6464" w:rsidRPr="002B333E">
        <w:rPr>
          <w:rFonts w:ascii="Arial" w:hAnsi="Arial" w:cs="Arial"/>
          <w:bCs/>
          <w:lang w:val="es-ES"/>
        </w:rPr>
        <w:t>tengan una variación</w:t>
      </w:r>
      <w:r w:rsidRPr="002B333E">
        <w:rPr>
          <w:rFonts w:ascii="Arial" w:hAnsi="Arial" w:cs="Arial"/>
          <w:bCs/>
          <w:lang w:val="es-ES"/>
        </w:rPr>
        <w:t>, este año tiene que dispararse, por ejemplo, en el tema de seguimiento se han tomado decisiones de clasificar los procesos de licencias y hacer seguimientos documentales a las empresas pequeñas y medianas y a las grandes hacer seguimientos presenciales, porque la Corporación no tiene la capacidad por la falta de funcionarios.</w:t>
      </w:r>
    </w:p>
    <w:p w14:paraId="6F53B6EB" w14:textId="77777777" w:rsidR="002D6954" w:rsidRPr="002B333E" w:rsidRDefault="002D6954" w:rsidP="00491958">
      <w:pPr>
        <w:pStyle w:val="Sinespaciado"/>
        <w:spacing w:line="240" w:lineRule="atLeast"/>
        <w:jc w:val="both"/>
        <w:rPr>
          <w:rFonts w:ascii="Arial" w:hAnsi="Arial" w:cs="Arial"/>
          <w:bCs/>
          <w:lang w:val="es-ES"/>
        </w:rPr>
      </w:pPr>
    </w:p>
    <w:p w14:paraId="7D5AA3B2" w14:textId="02BAC23D" w:rsidR="00DC6464" w:rsidRPr="002B333E" w:rsidRDefault="00DC6464" w:rsidP="00491958">
      <w:pPr>
        <w:pStyle w:val="Sinespaciado"/>
        <w:spacing w:line="240" w:lineRule="atLeast"/>
        <w:jc w:val="both"/>
        <w:rPr>
          <w:rFonts w:ascii="Arial" w:hAnsi="Arial" w:cs="Arial"/>
          <w:bCs/>
          <w:lang w:val="es-ES"/>
        </w:rPr>
      </w:pPr>
      <w:r w:rsidRPr="002B333E">
        <w:rPr>
          <w:rFonts w:ascii="Arial" w:hAnsi="Arial" w:cs="Arial"/>
          <w:bCs/>
          <w:lang w:val="es-ES"/>
        </w:rPr>
        <w:t>Pregunta la Dra. Angélica por la cartera vencida a lo que el Dr. Germán responde que se triplico de</w:t>
      </w:r>
      <w:r w:rsidR="002B6E5A">
        <w:rPr>
          <w:rFonts w:ascii="Arial" w:hAnsi="Arial" w:cs="Arial"/>
          <w:bCs/>
          <w:lang w:val="es-ES"/>
        </w:rPr>
        <w:t xml:space="preserve"> </w:t>
      </w:r>
      <w:r w:rsidRPr="002B333E">
        <w:rPr>
          <w:rFonts w:ascii="Arial" w:hAnsi="Arial" w:cs="Arial"/>
          <w:bCs/>
          <w:lang w:val="es-ES"/>
        </w:rPr>
        <w:t>l</w:t>
      </w:r>
      <w:r w:rsidR="002B6E5A">
        <w:rPr>
          <w:rFonts w:ascii="Arial" w:hAnsi="Arial" w:cs="Arial"/>
          <w:bCs/>
          <w:lang w:val="es-ES"/>
        </w:rPr>
        <w:t>a vigencia 20</w:t>
      </w:r>
      <w:r w:rsidRPr="002B333E">
        <w:rPr>
          <w:rFonts w:ascii="Arial" w:hAnsi="Arial" w:cs="Arial"/>
          <w:bCs/>
          <w:lang w:val="es-ES"/>
        </w:rPr>
        <w:t>23 a</w:t>
      </w:r>
      <w:r w:rsidR="002B6E5A">
        <w:rPr>
          <w:rFonts w:ascii="Arial" w:hAnsi="Arial" w:cs="Arial"/>
          <w:bCs/>
          <w:lang w:val="es-ES"/>
        </w:rPr>
        <w:t xml:space="preserve"> </w:t>
      </w:r>
      <w:r w:rsidRPr="002B333E">
        <w:rPr>
          <w:rFonts w:ascii="Arial" w:hAnsi="Arial" w:cs="Arial"/>
          <w:bCs/>
          <w:lang w:val="es-ES"/>
        </w:rPr>
        <w:t>l</w:t>
      </w:r>
      <w:r w:rsidR="002B6E5A">
        <w:rPr>
          <w:rFonts w:ascii="Arial" w:hAnsi="Arial" w:cs="Arial"/>
          <w:bCs/>
          <w:lang w:val="es-ES"/>
        </w:rPr>
        <w:t>a</w:t>
      </w:r>
      <w:r w:rsidRPr="002B333E">
        <w:rPr>
          <w:rFonts w:ascii="Arial" w:hAnsi="Arial" w:cs="Arial"/>
          <w:bCs/>
          <w:lang w:val="es-ES"/>
        </w:rPr>
        <w:t xml:space="preserve"> </w:t>
      </w:r>
      <w:r w:rsidR="002B6E5A">
        <w:rPr>
          <w:rFonts w:ascii="Arial" w:hAnsi="Arial" w:cs="Arial"/>
          <w:bCs/>
          <w:lang w:val="es-ES"/>
        </w:rPr>
        <w:t>2024</w:t>
      </w:r>
      <w:r w:rsidRPr="002B333E">
        <w:rPr>
          <w:rFonts w:ascii="Arial" w:hAnsi="Arial" w:cs="Arial"/>
          <w:bCs/>
          <w:lang w:val="es-ES"/>
        </w:rPr>
        <w:t xml:space="preserve"> la facturación, se hizo un recaudo mayor de esa cartera. </w:t>
      </w:r>
      <w:r w:rsidR="002D6954" w:rsidRPr="002B333E">
        <w:rPr>
          <w:rFonts w:ascii="Arial" w:hAnsi="Arial" w:cs="Arial"/>
          <w:bCs/>
          <w:lang w:val="es-ES"/>
        </w:rPr>
        <w:t xml:space="preserve"> </w:t>
      </w:r>
    </w:p>
    <w:p w14:paraId="50E27EE9" w14:textId="77777777" w:rsidR="00DC6464" w:rsidRPr="002B333E" w:rsidRDefault="00DC6464" w:rsidP="00491958">
      <w:pPr>
        <w:pStyle w:val="Sinespaciado"/>
        <w:spacing w:line="240" w:lineRule="atLeast"/>
        <w:jc w:val="both"/>
        <w:rPr>
          <w:rFonts w:ascii="Arial" w:hAnsi="Arial" w:cs="Arial"/>
          <w:bCs/>
          <w:lang w:val="es-ES"/>
        </w:rPr>
      </w:pPr>
    </w:p>
    <w:p w14:paraId="3D15AAF6" w14:textId="526FAF1A" w:rsidR="00F7323D" w:rsidRPr="002B333E" w:rsidRDefault="00DC6464" w:rsidP="00491958">
      <w:pPr>
        <w:pStyle w:val="Sinespaciado"/>
        <w:spacing w:line="240" w:lineRule="atLeast"/>
        <w:jc w:val="both"/>
        <w:rPr>
          <w:rFonts w:ascii="Arial" w:hAnsi="Arial" w:cs="Arial"/>
          <w:bCs/>
          <w:lang w:val="es-ES"/>
        </w:rPr>
      </w:pPr>
      <w:r w:rsidRPr="002B333E">
        <w:rPr>
          <w:rFonts w:ascii="Arial" w:hAnsi="Arial" w:cs="Arial"/>
          <w:bCs/>
          <w:lang w:val="es-ES"/>
        </w:rPr>
        <w:t xml:space="preserve">Comenta la dra. Carmenza que en los procesos sancionatorios se </w:t>
      </w:r>
      <w:r w:rsidR="00F7323D" w:rsidRPr="002B333E">
        <w:rPr>
          <w:rFonts w:ascii="Arial" w:hAnsi="Arial" w:cs="Arial"/>
          <w:bCs/>
          <w:lang w:val="es-ES"/>
        </w:rPr>
        <w:t>avanzó,</w:t>
      </w:r>
      <w:r w:rsidRPr="002B333E">
        <w:rPr>
          <w:rFonts w:ascii="Arial" w:hAnsi="Arial" w:cs="Arial"/>
          <w:bCs/>
          <w:lang w:val="es-ES"/>
        </w:rPr>
        <w:t xml:space="preserve"> pero el indicador aparece mas bajito, por</w:t>
      </w:r>
      <w:r w:rsidR="002B6E5A">
        <w:rPr>
          <w:rFonts w:ascii="Arial" w:hAnsi="Arial" w:cs="Arial"/>
          <w:bCs/>
          <w:lang w:val="es-ES"/>
        </w:rPr>
        <w:t>que</w:t>
      </w:r>
      <w:r w:rsidRPr="002B333E">
        <w:rPr>
          <w:rFonts w:ascii="Arial" w:hAnsi="Arial" w:cs="Arial"/>
          <w:bCs/>
          <w:lang w:val="es-ES"/>
        </w:rPr>
        <w:t xml:space="preserve"> el acumulado castiga este año, reitera que lo que se deja de hacer </w:t>
      </w:r>
      <w:r w:rsidR="00F7323D" w:rsidRPr="002B333E">
        <w:rPr>
          <w:rFonts w:ascii="Arial" w:hAnsi="Arial" w:cs="Arial"/>
          <w:bCs/>
          <w:lang w:val="es-ES"/>
        </w:rPr>
        <w:t>en algún año termina castigando los años siguientes, recomienda prestar atención a ese punto y poder mejorar con recursos nuevos, personal nuevo.</w:t>
      </w:r>
    </w:p>
    <w:p w14:paraId="218B6B2D" w14:textId="77777777" w:rsidR="00F7323D" w:rsidRPr="002B333E" w:rsidRDefault="00F7323D" w:rsidP="00491958">
      <w:pPr>
        <w:pStyle w:val="Sinespaciado"/>
        <w:spacing w:line="240" w:lineRule="atLeast"/>
        <w:jc w:val="both"/>
        <w:rPr>
          <w:rFonts w:ascii="Arial" w:hAnsi="Arial" w:cs="Arial"/>
          <w:bCs/>
          <w:lang w:val="es-ES"/>
        </w:rPr>
      </w:pPr>
    </w:p>
    <w:p w14:paraId="51A22D81" w14:textId="03F2D954" w:rsidR="00F7323D" w:rsidRPr="002B333E" w:rsidRDefault="00F7323D" w:rsidP="00491958">
      <w:pPr>
        <w:pStyle w:val="Sinespaciado"/>
        <w:spacing w:line="240" w:lineRule="atLeast"/>
        <w:jc w:val="both"/>
        <w:rPr>
          <w:rFonts w:ascii="Arial" w:hAnsi="Arial" w:cs="Arial"/>
          <w:bCs/>
          <w:lang w:val="es-ES"/>
        </w:rPr>
      </w:pPr>
      <w:r w:rsidRPr="002B333E">
        <w:rPr>
          <w:rFonts w:ascii="Arial" w:hAnsi="Arial" w:cs="Arial"/>
          <w:bCs/>
          <w:lang w:val="es-ES"/>
        </w:rPr>
        <w:t xml:space="preserve">Interviene la Dra. Emma manifestando que quiere reconocer el trabajo que se ha venido desarrollando en la Corporación, los resultados que se muestran </w:t>
      </w:r>
      <w:r w:rsidR="008C309D" w:rsidRPr="002B333E">
        <w:rPr>
          <w:rFonts w:ascii="Arial" w:hAnsi="Arial" w:cs="Arial"/>
          <w:bCs/>
          <w:lang w:val="es-ES"/>
        </w:rPr>
        <w:t>son muy importantes no solo en el ámbito de la Corporación, sino por lo que aportan para el cumplimiento de las metas nacionales en materia de ambiente para los objetivos de desarrollo sostenible</w:t>
      </w:r>
      <w:r w:rsidR="00490D52" w:rsidRPr="002B333E">
        <w:rPr>
          <w:rFonts w:ascii="Arial" w:hAnsi="Arial" w:cs="Arial"/>
          <w:bCs/>
          <w:lang w:val="es-ES"/>
        </w:rPr>
        <w:t>,</w:t>
      </w:r>
      <w:r w:rsidR="008C309D" w:rsidRPr="002B333E">
        <w:rPr>
          <w:rFonts w:ascii="Arial" w:hAnsi="Arial" w:cs="Arial"/>
          <w:bCs/>
          <w:lang w:val="es-ES"/>
        </w:rPr>
        <w:t xml:space="preserve"> y en especial a una preocupación que tiene la Ministra y es el avance en la incorporación de variables de cambio climático </w:t>
      </w:r>
      <w:r w:rsidR="00490D52" w:rsidRPr="002B333E">
        <w:rPr>
          <w:rFonts w:ascii="Arial" w:hAnsi="Arial" w:cs="Arial"/>
          <w:bCs/>
          <w:lang w:val="es-ES"/>
        </w:rPr>
        <w:t>y</w:t>
      </w:r>
      <w:r w:rsidR="008C309D" w:rsidRPr="002B333E">
        <w:rPr>
          <w:rFonts w:ascii="Arial" w:hAnsi="Arial" w:cs="Arial"/>
          <w:bCs/>
          <w:lang w:val="es-ES"/>
        </w:rPr>
        <w:t xml:space="preserve"> gestión de riesgo en todas las decisiones ambientales</w:t>
      </w:r>
      <w:r w:rsidR="00490D52" w:rsidRPr="002B333E">
        <w:rPr>
          <w:rFonts w:ascii="Arial" w:hAnsi="Arial" w:cs="Arial"/>
          <w:bCs/>
          <w:lang w:val="es-ES"/>
        </w:rPr>
        <w:t xml:space="preserve"> y de ordenamiento</w:t>
      </w:r>
      <w:r w:rsidR="008C309D" w:rsidRPr="002B333E">
        <w:rPr>
          <w:rFonts w:ascii="Arial" w:hAnsi="Arial" w:cs="Arial"/>
          <w:bCs/>
          <w:lang w:val="es-ES"/>
        </w:rPr>
        <w:t xml:space="preserve"> que se toman en el territorio, en especial, el ordenamiento alrededor del agua, lo que implica c</w:t>
      </w:r>
      <w:r w:rsidR="00F0337C" w:rsidRPr="002B333E">
        <w:rPr>
          <w:rFonts w:ascii="Arial" w:hAnsi="Arial" w:cs="Arial"/>
          <w:bCs/>
          <w:lang w:val="es-ES"/>
        </w:rPr>
        <w:t>ontar con instrumentos y con</w:t>
      </w:r>
      <w:r w:rsidR="00490D52" w:rsidRPr="002B333E">
        <w:rPr>
          <w:rFonts w:ascii="Arial" w:hAnsi="Arial" w:cs="Arial"/>
          <w:bCs/>
          <w:lang w:val="es-ES"/>
        </w:rPr>
        <w:t xml:space="preserve"> una</w:t>
      </w:r>
      <w:r w:rsidR="00F0337C" w:rsidRPr="002B333E">
        <w:rPr>
          <w:rFonts w:ascii="Arial" w:hAnsi="Arial" w:cs="Arial"/>
          <w:bCs/>
          <w:lang w:val="es-ES"/>
        </w:rPr>
        <w:t xml:space="preserve"> ordenación adecuada </w:t>
      </w:r>
      <w:r w:rsidR="00490D52" w:rsidRPr="002B333E">
        <w:rPr>
          <w:rFonts w:ascii="Arial" w:hAnsi="Arial" w:cs="Arial"/>
          <w:bCs/>
          <w:lang w:val="es-ES"/>
        </w:rPr>
        <w:t xml:space="preserve">que a partir </w:t>
      </w:r>
      <w:r w:rsidR="00F0337C" w:rsidRPr="002B333E">
        <w:rPr>
          <w:rFonts w:ascii="Arial" w:hAnsi="Arial" w:cs="Arial"/>
          <w:bCs/>
          <w:lang w:val="es-ES"/>
        </w:rPr>
        <w:t>de</w:t>
      </w:r>
      <w:r w:rsidR="00490D52" w:rsidRPr="002B333E">
        <w:rPr>
          <w:rFonts w:ascii="Arial" w:hAnsi="Arial" w:cs="Arial"/>
          <w:bCs/>
          <w:lang w:val="es-ES"/>
        </w:rPr>
        <w:t xml:space="preserve"> la determinación de</w:t>
      </w:r>
      <w:r w:rsidR="00F0337C" w:rsidRPr="002B333E">
        <w:rPr>
          <w:rFonts w:ascii="Arial" w:hAnsi="Arial" w:cs="Arial"/>
          <w:bCs/>
          <w:lang w:val="es-ES"/>
        </w:rPr>
        <w:t xml:space="preserve"> los usos del  recurso hídrico</w:t>
      </w:r>
      <w:r w:rsidR="00490D52" w:rsidRPr="002B333E">
        <w:rPr>
          <w:rFonts w:ascii="Arial" w:hAnsi="Arial" w:cs="Arial"/>
          <w:bCs/>
          <w:lang w:val="es-ES"/>
        </w:rPr>
        <w:t xml:space="preserve">, </w:t>
      </w:r>
      <w:r w:rsidR="00F0337C" w:rsidRPr="002B333E">
        <w:rPr>
          <w:rFonts w:ascii="Arial" w:hAnsi="Arial" w:cs="Arial"/>
          <w:bCs/>
          <w:lang w:val="es-ES"/>
        </w:rPr>
        <w:t xml:space="preserve"> considera</w:t>
      </w:r>
      <w:r w:rsidR="00490D52" w:rsidRPr="002B333E">
        <w:rPr>
          <w:rFonts w:ascii="Arial" w:hAnsi="Arial" w:cs="Arial"/>
          <w:bCs/>
          <w:lang w:val="es-ES"/>
        </w:rPr>
        <w:t>n</w:t>
      </w:r>
      <w:r w:rsidR="00F0337C" w:rsidRPr="002B333E">
        <w:rPr>
          <w:rFonts w:ascii="Arial" w:hAnsi="Arial" w:cs="Arial"/>
          <w:bCs/>
          <w:lang w:val="es-ES"/>
        </w:rPr>
        <w:t xml:space="preserve">do </w:t>
      </w:r>
      <w:r w:rsidR="008C309D" w:rsidRPr="002B333E">
        <w:rPr>
          <w:rFonts w:ascii="Arial" w:hAnsi="Arial" w:cs="Arial"/>
          <w:bCs/>
          <w:lang w:val="es-ES"/>
        </w:rPr>
        <w:t xml:space="preserve">    </w:t>
      </w:r>
      <w:r w:rsidR="00F0337C" w:rsidRPr="002B333E">
        <w:rPr>
          <w:rFonts w:ascii="Arial" w:hAnsi="Arial" w:cs="Arial"/>
          <w:bCs/>
          <w:lang w:val="es-ES"/>
        </w:rPr>
        <w:t xml:space="preserve">sus condiciones de </w:t>
      </w:r>
      <w:r w:rsidR="00490D52" w:rsidRPr="002B333E">
        <w:rPr>
          <w:rFonts w:ascii="Arial" w:hAnsi="Arial" w:cs="Arial"/>
          <w:bCs/>
          <w:lang w:val="es-ES"/>
        </w:rPr>
        <w:t>cantidad</w:t>
      </w:r>
      <w:r w:rsidR="00F0337C" w:rsidRPr="002B333E">
        <w:rPr>
          <w:rFonts w:ascii="Arial" w:hAnsi="Arial" w:cs="Arial"/>
          <w:bCs/>
          <w:lang w:val="es-ES"/>
        </w:rPr>
        <w:t xml:space="preserve"> y calidad</w:t>
      </w:r>
      <w:r w:rsidR="00817AE0" w:rsidRPr="002B333E">
        <w:rPr>
          <w:rFonts w:ascii="Arial" w:hAnsi="Arial" w:cs="Arial"/>
          <w:bCs/>
          <w:lang w:val="es-ES"/>
        </w:rPr>
        <w:t xml:space="preserve"> y</w:t>
      </w:r>
      <w:r w:rsidR="00F0337C" w:rsidRPr="002B333E">
        <w:rPr>
          <w:rFonts w:ascii="Arial" w:hAnsi="Arial" w:cs="Arial"/>
          <w:bCs/>
          <w:lang w:val="es-ES"/>
        </w:rPr>
        <w:t xml:space="preserve">  orienten</w:t>
      </w:r>
      <w:r w:rsidR="00490D52" w:rsidRPr="002B333E">
        <w:rPr>
          <w:rFonts w:ascii="Arial" w:hAnsi="Arial" w:cs="Arial"/>
          <w:bCs/>
          <w:lang w:val="es-ES"/>
        </w:rPr>
        <w:t xml:space="preserve"> de alguna ma</w:t>
      </w:r>
      <w:r w:rsidR="00D820A7" w:rsidRPr="002B333E">
        <w:rPr>
          <w:rFonts w:ascii="Arial" w:hAnsi="Arial" w:cs="Arial"/>
          <w:bCs/>
          <w:lang w:val="es-ES"/>
        </w:rPr>
        <w:t>n</w:t>
      </w:r>
      <w:r w:rsidR="00490D52" w:rsidRPr="002B333E">
        <w:rPr>
          <w:rFonts w:ascii="Arial" w:hAnsi="Arial" w:cs="Arial"/>
          <w:bCs/>
          <w:lang w:val="es-ES"/>
        </w:rPr>
        <w:t xml:space="preserve">era </w:t>
      </w:r>
      <w:r w:rsidR="00817AE0" w:rsidRPr="002B333E">
        <w:rPr>
          <w:rFonts w:ascii="Arial" w:hAnsi="Arial" w:cs="Arial"/>
          <w:bCs/>
          <w:lang w:val="es-ES"/>
        </w:rPr>
        <w:t xml:space="preserve">las </w:t>
      </w:r>
      <w:r w:rsidR="00490D52" w:rsidRPr="002B333E">
        <w:rPr>
          <w:rFonts w:ascii="Arial" w:hAnsi="Arial" w:cs="Arial"/>
          <w:bCs/>
          <w:lang w:val="es-ES"/>
        </w:rPr>
        <w:t xml:space="preserve">decisiones sobre </w:t>
      </w:r>
      <w:r w:rsidR="00817AE0" w:rsidRPr="002B333E">
        <w:rPr>
          <w:rFonts w:ascii="Arial" w:hAnsi="Arial" w:cs="Arial"/>
          <w:bCs/>
          <w:lang w:val="es-ES"/>
        </w:rPr>
        <w:t xml:space="preserve">el </w:t>
      </w:r>
      <w:r w:rsidR="00490D52" w:rsidRPr="002B333E">
        <w:rPr>
          <w:rFonts w:ascii="Arial" w:hAnsi="Arial" w:cs="Arial"/>
          <w:bCs/>
          <w:lang w:val="es-ES"/>
        </w:rPr>
        <w:t>uso del territorio</w:t>
      </w:r>
      <w:r w:rsidR="00817AE0" w:rsidRPr="002B333E">
        <w:rPr>
          <w:rFonts w:ascii="Arial" w:hAnsi="Arial" w:cs="Arial"/>
          <w:bCs/>
          <w:lang w:val="es-ES"/>
        </w:rPr>
        <w:t>,</w:t>
      </w:r>
      <w:r w:rsidR="00490D52" w:rsidRPr="002B333E">
        <w:rPr>
          <w:rFonts w:ascii="Arial" w:hAnsi="Arial" w:cs="Arial"/>
          <w:bCs/>
          <w:lang w:val="es-ES"/>
        </w:rPr>
        <w:t xml:space="preserve"> de acuerdo a las condiciones del recurso hídrico</w:t>
      </w:r>
      <w:r w:rsidR="00817AE0" w:rsidRPr="002B333E">
        <w:rPr>
          <w:rFonts w:ascii="Arial" w:hAnsi="Arial" w:cs="Arial"/>
          <w:bCs/>
          <w:lang w:val="es-ES"/>
        </w:rPr>
        <w:t>.</w:t>
      </w:r>
      <w:r w:rsidR="00490D52" w:rsidRPr="002B333E">
        <w:rPr>
          <w:rFonts w:ascii="Arial" w:hAnsi="Arial" w:cs="Arial"/>
          <w:bCs/>
          <w:lang w:val="es-ES"/>
        </w:rPr>
        <w:t xml:space="preserve"> </w:t>
      </w:r>
    </w:p>
    <w:p w14:paraId="238592B4" w14:textId="77777777" w:rsidR="00F7323D" w:rsidRPr="002B333E" w:rsidRDefault="00F7323D" w:rsidP="00491958">
      <w:pPr>
        <w:pStyle w:val="Sinespaciado"/>
        <w:spacing w:line="240" w:lineRule="atLeast"/>
        <w:jc w:val="both"/>
        <w:rPr>
          <w:rFonts w:ascii="Arial" w:hAnsi="Arial" w:cs="Arial"/>
          <w:bCs/>
          <w:lang w:val="es-ES"/>
        </w:rPr>
      </w:pPr>
    </w:p>
    <w:p w14:paraId="318C966E" w14:textId="5D1565A4" w:rsidR="00EA4108" w:rsidRPr="002B333E" w:rsidRDefault="007733E1" w:rsidP="007733E1">
      <w:pPr>
        <w:pStyle w:val="Sinespaciado"/>
        <w:spacing w:line="240" w:lineRule="atLeast"/>
        <w:jc w:val="both"/>
        <w:rPr>
          <w:rFonts w:ascii="Arial" w:hAnsi="Arial" w:cs="Arial"/>
          <w:iCs/>
        </w:rPr>
      </w:pPr>
      <w:r w:rsidRPr="002B333E">
        <w:rPr>
          <w:rFonts w:ascii="Arial" w:hAnsi="Arial" w:cs="Arial"/>
          <w:bCs/>
          <w:lang w:val="es-ES"/>
        </w:rPr>
        <w:t xml:space="preserve">Igualmente socializó </w:t>
      </w:r>
      <w:r w:rsidR="002D6954" w:rsidRPr="002B333E">
        <w:rPr>
          <w:rFonts w:ascii="Arial" w:hAnsi="Arial" w:cs="Arial"/>
          <w:bCs/>
          <w:lang w:val="es-ES"/>
        </w:rPr>
        <w:t xml:space="preserve">  </w:t>
      </w:r>
      <w:r w:rsidRPr="002B333E">
        <w:rPr>
          <w:rFonts w:ascii="Arial" w:hAnsi="Arial" w:cs="Arial"/>
          <w:bCs/>
          <w:lang w:val="es-ES"/>
        </w:rPr>
        <w:t>l</w:t>
      </w:r>
      <w:r w:rsidR="00EA4108" w:rsidRPr="002B333E">
        <w:rPr>
          <w:rFonts w:ascii="Arial" w:hAnsi="Arial" w:cs="Arial"/>
          <w:iCs/>
        </w:rPr>
        <w:t xml:space="preserve">a circular con radicado interno No. 31042025E2001296 </w:t>
      </w:r>
      <w:r w:rsidR="00817AE0" w:rsidRPr="002B333E">
        <w:rPr>
          <w:rFonts w:ascii="Arial" w:hAnsi="Arial" w:cs="Arial"/>
          <w:iCs/>
        </w:rPr>
        <w:t>por medio de la cual imparten</w:t>
      </w:r>
      <w:r w:rsidR="00EA4108" w:rsidRPr="002B333E">
        <w:rPr>
          <w:rFonts w:ascii="Arial" w:hAnsi="Arial" w:cs="Arial"/>
          <w:iCs/>
        </w:rPr>
        <w:t xml:space="preserve"> las orientaciones para la presentación y entrega del Informe integral de avance de la ejecución del Plan de Acción Cuatrienal 2024-2027, reporte de los Indicadores Mínimos de Gestión e información para el cálculo del Índice de Evaluación de Desempeño Institucional de las Corporaciones, para la vigencia 2024</w:t>
      </w:r>
      <w:r w:rsidR="00817AE0" w:rsidRPr="002B333E">
        <w:rPr>
          <w:rFonts w:ascii="Arial" w:hAnsi="Arial" w:cs="Arial"/>
          <w:iCs/>
        </w:rPr>
        <w:t>, el cual debe ser presentado antes del 28 de febrero de 2025</w:t>
      </w:r>
      <w:r w:rsidR="00EA4108" w:rsidRPr="002B333E">
        <w:rPr>
          <w:rFonts w:ascii="Arial" w:hAnsi="Arial" w:cs="Arial"/>
          <w:iCs/>
        </w:rPr>
        <w:t>.</w:t>
      </w:r>
    </w:p>
    <w:p w14:paraId="420FE2BE" w14:textId="77777777" w:rsidR="00817AE0" w:rsidRPr="002B333E" w:rsidRDefault="00817AE0" w:rsidP="007733E1">
      <w:pPr>
        <w:pStyle w:val="Sinespaciado"/>
        <w:spacing w:line="240" w:lineRule="atLeast"/>
        <w:jc w:val="both"/>
        <w:rPr>
          <w:rFonts w:ascii="Arial" w:hAnsi="Arial" w:cs="Arial"/>
          <w:iCs/>
        </w:rPr>
      </w:pPr>
    </w:p>
    <w:p w14:paraId="53A20B25" w14:textId="77777777" w:rsidR="008376F8" w:rsidRPr="002B333E" w:rsidRDefault="00817AE0" w:rsidP="007733E1">
      <w:pPr>
        <w:pStyle w:val="Sinespaciado"/>
        <w:spacing w:line="240" w:lineRule="atLeast"/>
        <w:jc w:val="both"/>
        <w:rPr>
          <w:rFonts w:ascii="Arial" w:hAnsi="Arial" w:cs="Arial"/>
          <w:iCs/>
        </w:rPr>
      </w:pPr>
      <w:r w:rsidRPr="002B333E">
        <w:rPr>
          <w:rFonts w:ascii="Arial" w:hAnsi="Arial" w:cs="Arial"/>
          <w:iCs/>
        </w:rPr>
        <w:t xml:space="preserve">Además, manifiesta que es importante tener en cuenta que las Corporaciones para este año tuvieron un cambio en cuanto al recaudo de las tasas retributivas, ya que las empresas de servicios públicos facturaron con el 1% después de la </w:t>
      </w:r>
      <w:r w:rsidR="008376F8" w:rsidRPr="002B333E">
        <w:rPr>
          <w:rFonts w:ascii="Arial" w:hAnsi="Arial" w:cs="Arial"/>
          <w:iCs/>
        </w:rPr>
        <w:t>entrada en vigencia</w:t>
      </w:r>
      <w:r w:rsidRPr="002B333E">
        <w:rPr>
          <w:rFonts w:ascii="Arial" w:hAnsi="Arial" w:cs="Arial"/>
          <w:iCs/>
        </w:rPr>
        <w:t xml:space="preserve"> </w:t>
      </w:r>
      <w:r w:rsidRPr="002B333E">
        <w:rPr>
          <w:rFonts w:ascii="Arial" w:hAnsi="Arial" w:cs="Arial"/>
          <w:iCs/>
        </w:rPr>
        <w:lastRenderedPageBreak/>
        <w:t xml:space="preserve">del Plan Nacional de Desarrollo </w:t>
      </w:r>
      <w:r w:rsidR="008376F8" w:rsidRPr="002B333E">
        <w:rPr>
          <w:rFonts w:ascii="Arial" w:hAnsi="Arial" w:cs="Arial"/>
          <w:iCs/>
        </w:rPr>
        <w:t xml:space="preserve">y </w:t>
      </w:r>
      <w:r w:rsidRPr="002B333E">
        <w:rPr>
          <w:rFonts w:ascii="Arial" w:hAnsi="Arial" w:cs="Arial"/>
          <w:iCs/>
        </w:rPr>
        <w:t xml:space="preserve">hasta tanto el Ministerio emitiera </w:t>
      </w:r>
      <w:r w:rsidR="008376F8" w:rsidRPr="002B333E">
        <w:rPr>
          <w:rFonts w:ascii="Arial" w:hAnsi="Arial" w:cs="Arial"/>
          <w:iCs/>
        </w:rPr>
        <w:t xml:space="preserve">un acto administrativo donde se redefiniera la fórmula de cálculo </w:t>
      </w:r>
      <w:r w:rsidRPr="002B333E">
        <w:rPr>
          <w:rFonts w:ascii="Arial" w:hAnsi="Arial" w:cs="Arial"/>
          <w:iCs/>
        </w:rPr>
        <w:t xml:space="preserve"> </w:t>
      </w:r>
      <w:r w:rsidR="008376F8" w:rsidRPr="002B333E">
        <w:rPr>
          <w:rFonts w:ascii="Arial" w:hAnsi="Arial" w:cs="Arial"/>
          <w:iCs/>
        </w:rPr>
        <w:t>de la tasa retributiva, el cual salió a finales del año pasado y teniendo en cuenta que es una norma tributaria aplica para este año, pero solo se podrá cobrar a partir del 2026; por lo anterior, es una renta que afecta a las Corporaciones.</w:t>
      </w:r>
    </w:p>
    <w:p w14:paraId="3014CDB0" w14:textId="77777777" w:rsidR="008376F8" w:rsidRPr="002B333E" w:rsidRDefault="008376F8" w:rsidP="007733E1">
      <w:pPr>
        <w:pStyle w:val="Sinespaciado"/>
        <w:spacing w:line="240" w:lineRule="atLeast"/>
        <w:jc w:val="both"/>
        <w:rPr>
          <w:rFonts w:ascii="Arial" w:hAnsi="Arial" w:cs="Arial"/>
          <w:iCs/>
        </w:rPr>
      </w:pPr>
    </w:p>
    <w:p w14:paraId="60C3B490" w14:textId="77777777" w:rsidR="00F94AA8" w:rsidRPr="002B333E" w:rsidRDefault="00634428" w:rsidP="007733E1">
      <w:pPr>
        <w:pStyle w:val="Sinespaciado"/>
        <w:spacing w:line="240" w:lineRule="atLeast"/>
        <w:jc w:val="both"/>
        <w:rPr>
          <w:rFonts w:ascii="Arial" w:hAnsi="Arial" w:cs="Arial"/>
          <w:iCs/>
        </w:rPr>
      </w:pPr>
      <w:r w:rsidRPr="002B333E">
        <w:rPr>
          <w:rFonts w:ascii="Arial" w:hAnsi="Arial" w:cs="Arial"/>
          <w:iCs/>
        </w:rPr>
        <w:t>Agradece que le hayan presentado toda la información que enviaran al Ministerio y entiende que se da cumplimiento a la Circular enviada por el Ministerio, lo cual genera mucha tranquilidad porque se va a tener la información suficiente para realizar una buena medición de la ejecución de Corpocaldas.</w:t>
      </w:r>
    </w:p>
    <w:p w14:paraId="56663D77" w14:textId="77777777" w:rsidR="00F94AA8" w:rsidRPr="002B333E" w:rsidRDefault="00F94AA8" w:rsidP="007733E1">
      <w:pPr>
        <w:pStyle w:val="Sinespaciado"/>
        <w:spacing w:line="240" w:lineRule="atLeast"/>
        <w:jc w:val="both"/>
        <w:rPr>
          <w:rFonts w:ascii="Arial" w:hAnsi="Arial" w:cs="Arial"/>
          <w:iCs/>
        </w:rPr>
      </w:pPr>
    </w:p>
    <w:p w14:paraId="1691E1EA" w14:textId="7AAFD1D8" w:rsidR="005A3A15" w:rsidRPr="002B333E" w:rsidRDefault="00F94AA8" w:rsidP="005A3A15">
      <w:pPr>
        <w:pStyle w:val="Sinespaciado"/>
        <w:tabs>
          <w:tab w:val="center" w:pos="4420"/>
        </w:tabs>
        <w:spacing w:line="240" w:lineRule="atLeast"/>
        <w:jc w:val="both"/>
        <w:rPr>
          <w:rFonts w:ascii="Arial" w:hAnsi="Arial" w:cs="Arial"/>
        </w:rPr>
      </w:pPr>
      <w:r w:rsidRPr="002B333E">
        <w:rPr>
          <w:rFonts w:ascii="Arial" w:hAnsi="Arial" w:cs="Arial"/>
          <w:iCs/>
        </w:rPr>
        <w:t xml:space="preserve">El presidente, Dr. Manuel </w:t>
      </w:r>
      <w:r w:rsidR="005A3A15" w:rsidRPr="002B333E">
        <w:rPr>
          <w:rFonts w:ascii="Arial" w:hAnsi="Arial" w:cs="Arial"/>
          <w:iCs/>
        </w:rPr>
        <w:t>Correa somete</w:t>
      </w:r>
      <w:r w:rsidRPr="002B333E">
        <w:rPr>
          <w:rFonts w:ascii="Arial" w:hAnsi="Arial" w:cs="Arial"/>
          <w:iCs/>
        </w:rPr>
        <w:t xml:space="preserve"> a consideración el </w:t>
      </w:r>
      <w:r w:rsidR="005A3A15" w:rsidRPr="002B333E">
        <w:rPr>
          <w:rFonts w:ascii="Arial" w:hAnsi="Arial" w:cs="Arial"/>
          <w:iCs/>
        </w:rPr>
        <w:t xml:space="preserve">proyecto de </w:t>
      </w:r>
      <w:r w:rsidRPr="002B333E">
        <w:rPr>
          <w:rFonts w:ascii="Arial" w:hAnsi="Arial" w:cs="Arial"/>
          <w:iCs/>
        </w:rPr>
        <w:t xml:space="preserve">Acuerdo No. 01 </w:t>
      </w:r>
      <w:r w:rsidR="005A3A15" w:rsidRPr="002B333E">
        <w:rPr>
          <w:rFonts w:ascii="Arial" w:hAnsi="Arial" w:cs="Arial"/>
          <w:iCs/>
        </w:rPr>
        <w:t>p</w:t>
      </w:r>
      <w:r w:rsidR="005A3A15" w:rsidRPr="002B333E">
        <w:rPr>
          <w:rFonts w:ascii="Arial" w:hAnsi="Arial" w:cs="Arial"/>
        </w:rPr>
        <w:t>or medio del cual se aprueba la modificación del Plan Financiero y el informe de avance en la ejecución del Plan de Acción Cuatrienal 2024-2027 de la Corporación Autónoma Regional de Caldas - CORPOCALDAS, correspondiente a la vigencia 2024 con corte al 31 de diciembre</w:t>
      </w:r>
      <w:r w:rsidR="00101A13" w:rsidRPr="002B333E">
        <w:rPr>
          <w:rFonts w:ascii="Arial" w:hAnsi="Arial" w:cs="Arial"/>
        </w:rPr>
        <w:t>.</w:t>
      </w:r>
    </w:p>
    <w:p w14:paraId="48AB6343" w14:textId="77777777" w:rsidR="00101A13" w:rsidRPr="002B333E" w:rsidRDefault="00101A13" w:rsidP="005A3A15">
      <w:pPr>
        <w:pStyle w:val="Sinespaciado"/>
        <w:tabs>
          <w:tab w:val="center" w:pos="4420"/>
        </w:tabs>
        <w:spacing w:line="240" w:lineRule="atLeast"/>
        <w:jc w:val="both"/>
        <w:rPr>
          <w:rFonts w:ascii="Arial" w:hAnsi="Arial" w:cs="Arial"/>
        </w:rPr>
      </w:pPr>
    </w:p>
    <w:p w14:paraId="2DFD73DE" w14:textId="2FB177B7" w:rsidR="005A3A15" w:rsidRPr="002B333E" w:rsidRDefault="00101A13" w:rsidP="005A3A15">
      <w:pPr>
        <w:pStyle w:val="Sinespaciado"/>
        <w:tabs>
          <w:tab w:val="center" w:pos="4420"/>
        </w:tabs>
        <w:spacing w:line="240" w:lineRule="atLeast"/>
        <w:jc w:val="both"/>
        <w:rPr>
          <w:rFonts w:ascii="Arial" w:hAnsi="Arial" w:cs="Arial"/>
        </w:rPr>
      </w:pPr>
      <w:r w:rsidRPr="002B333E">
        <w:rPr>
          <w:rFonts w:ascii="Arial" w:hAnsi="Arial" w:cs="Arial"/>
        </w:rPr>
        <w:t>Interviene la dra. Emma</w:t>
      </w:r>
      <w:r w:rsidR="008B3009" w:rsidRPr="002B333E">
        <w:rPr>
          <w:rFonts w:ascii="Arial" w:hAnsi="Arial" w:cs="Arial"/>
        </w:rPr>
        <w:t xml:space="preserve"> solicitando que se agregue un artículo al Acuerdo </w:t>
      </w:r>
      <w:r w:rsidR="00AF4B69" w:rsidRPr="002B333E">
        <w:rPr>
          <w:rFonts w:ascii="Arial" w:hAnsi="Arial" w:cs="Arial"/>
        </w:rPr>
        <w:t>donde se detalle los anexos que hacen parte del Informe Integral de Avance en la Ejecución del Plan de Acción Cuatrienal de la vigencia 2024.</w:t>
      </w:r>
    </w:p>
    <w:p w14:paraId="332D7A04" w14:textId="77777777" w:rsidR="00AF4B69" w:rsidRPr="002B333E" w:rsidRDefault="00AF4B69" w:rsidP="005A3A15">
      <w:pPr>
        <w:pStyle w:val="Sinespaciado"/>
        <w:tabs>
          <w:tab w:val="center" w:pos="4420"/>
        </w:tabs>
        <w:spacing w:line="240" w:lineRule="atLeast"/>
        <w:jc w:val="both"/>
        <w:rPr>
          <w:rFonts w:ascii="Arial" w:hAnsi="Arial" w:cs="Arial"/>
        </w:rPr>
      </w:pPr>
    </w:p>
    <w:p w14:paraId="31AC0FC5" w14:textId="2361958F" w:rsidR="00AF4B69" w:rsidRPr="002B333E" w:rsidRDefault="00AF4B69" w:rsidP="005A3A15">
      <w:pPr>
        <w:pStyle w:val="Sinespaciado"/>
        <w:tabs>
          <w:tab w:val="center" w:pos="4420"/>
        </w:tabs>
        <w:spacing w:line="240" w:lineRule="atLeast"/>
        <w:jc w:val="both"/>
        <w:rPr>
          <w:rFonts w:ascii="Arial" w:hAnsi="Arial" w:cs="Arial"/>
        </w:rPr>
      </w:pPr>
      <w:r w:rsidRPr="002B333E">
        <w:rPr>
          <w:rFonts w:ascii="Arial" w:hAnsi="Arial" w:cs="Arial"/>
        </w:rPr>
        <w:t>Nuevamente el presidente somete a consideración el Acuerdo No. 01 con las observaciones hechas por la Dra. Emma, el cual es aprobado por unanimidad.</w:t>
      </w:r>
    </w:p>
    <w:p w14:paraId="02B44195" w14:textId="77777777" w:rsidR="00AF4B69" w:rsidRPr="002B333E" w:rsidRDefault="00AF4B69" w:rsidP="005A3A15">
      <w:pPr>
        <w:pStyle w:val="Sinespaciado"/>
        <w:tabs>
          <w:tab w:val="center" w:pos="4420"/>
        </w:tabs>
        <w:spacing w:line="240" w:lineRule="atLeast"/>
        <w:jc w:val="both"/>
        <w:rPr>
          <w:rFonts w:ascii="Arial" w:hAnsi="Arial" w:cs="Arial"/>
        </w:rPr>
      </w:pPr>
    </w:p>
    <w:p w14:paraId="0971CE73" w14:textId="26C65E88" w:rsidR="00AF4B69" w:rsidRPr="002B333E" w:rsidRDefault="00AF4B69" w:rsidP="00AF4B69">
      <w:pPr>
        <w:spacing w:after="0" w:line="240" w:lineRule="auto"/>
        <w:jc w:val="both"/>
        <w:outlineLvl w:val="0"/>
        <w:rPr>
          <w:rFonts w:ascii="Arial" w:hAnsi="Arial" w:cs="Arial"/>
          <w:b/>
          <w:kern w:val="28"/>
          <w:sz w:val="24"/>
          <w:szCs w:val="24"/>
          <w:lang w:val="es-ES"/>
        </w:rPr>
      </w:pPr>
      <w:r w:rsidRPr="002B333E">
        <w:rPr>
          <w:rFonts w:ascii="Arial" w:hAnsi="Arial" w:cs="Arial"/>
          <w:b/>
          <w:sz w:val="24"/>
          <w:szCs w:val="24"/>
          <w:lang w:val="es-ES"/>
        </w:rPr>
        <w:t>5.Presentación y aprobación del proyecto de Acuerdo “P</w:t>
      </w:r>
      <w:r w:rsidRPr="002B333E">
        <w:rPr>
          <w:rFonts w:ascii="Arial" w:hAnsi="Arial" w:cs="Arial"/>
          <w:b/>
          <w:kern w:val="28"/>
          <w:sz w:val="24"/>
          <w:szCs w:val="24"/>
          <w:lang w:val="es-ES"/>
        </w:rPr>
        <w:t xml:space="preserve">or medio del cual se autorizan vacaciones al director general de la corporación. (Corresponde al Acuerdo No. 02) </w:t>
      </w:r>
    </w:p>
    <w:p w14:paraId="5027517D" w14:textId="77777777" w:rsidR="003342F8" w:rsidRPr="002B333E" w:rsidRDefault="003342F8" w:rsidP="00895C68">
      <w:pPr>
        <w:tabs>
          <w:tab w:val="left" w:pos="567"/>
        </w:tabs>
        <w:ind w:left="426"/>
        <w:jc w:val="both"/>
        <w:rPr>
          <w:rFonts w:ascii="Arial" w:hAnsi="Arial" w:cs="Arial"/>
          <w:iCs/>
          <w:sz w:val="24"/>
          <w:szCs w:val="24"/>
        </w:rPr>
      </w:pPr>
    </w:p>
    <w:p w14:paraId="4EC6B540" w14:textId="125708C5" w:rsidR="003C7F80" w:rsidRPr="002B333E" w:rsidRDefault="00AF4B69" w:rsidP="002B6E5A">
      <w:pPr>
        <w:jc w:val="both"/>
        <w:rPr>
          <w:rFonts w:ascii="Arial" w:hAnsi="Arial" w:cs="Arial"/>
          <w:iCs/>
          <w:sz w:val="24"/>
          <w:szCs w:val="24"/>
        </w:rPr>
      </w:pPr>
      <w:r w:rsidRPr="002B333E">
        <w:rPr>
          <w:rFonts w:ascii="Arial" w:hAnsi="Arial" w:cs="Arial"/>
          <w:iCs/>
          <w:sz w:val="24"/>
          <w:szCs w:val="24"/>
        </w:rPr>
        <w:t>El Dr. César Augusto Cano</w:t>
      </w:r>
      <w:r w:rsidR="002B6E5A">
        <w:rPr>
          <w:rFonts w:ascii="Arial" w:hAnsi="Arial" w:cs="Arial"/>
          <w:iCs/>
          <w:sz w:val="24"/>
          <w:szCs w:val="24"/>
        </w:rPr>
        <w:t xml:space="preserve">, </w:t>
      </w:r>
      <w:r w:rsidRPr="002B333E">
        <w:rPr>
          <w:rFonts w:ascii="Arial" w:hAnsi="Arial" w:cs="Arial"/>
          <w:iCs/>
          <w:sz w:val="24"/>
          <w:szCs w:val="24"/>
        </w:rPr>
        <w:t>Subdirec</w:t>
      </w:r>
      <w:r w:rsidR="002B6E5A">
        <w:rPr>
          <w:rFonts w:ascii="Arial" w:hAnsi="Arial" w:cs="Arial"/>
          <w:iCs/>
          <w:sz w:val="24"/>
          <w:szCs w:val="24"/>
        </w:rPr>
        <w:t xml:space="preserve">tor Administrativo y Financiero, </w:t>
      </w:r>
      <w:r w:rsidRPr="002B333E">
        <w:rPr>
          <w:rFonts w:ascii="Arial" w:hAnsi="Arial" w:cs="Arial"/>
          <w:iCs/>
          <w:sz w:val="24"/>
          <w:szCs w:val="24"/>
        </w:rPr>
        <w:t>hace la presentación del Acuerdo</w:t>
      </w:r>
      <w:r w:rsidR="003C7F80" w:rsidRPr="002B333E">
        <w:rPr>
          <w:rFonts w:ascii="Arial" w:hAnsi="Arial" w:cs="Arial"/>
          <w:iCs/>
          <w:sz w:val="24"/>
          <w:szCs w:val="24"/>
        </w:rPr>
        <w:t xml:space="preserve"> y manifiesta que por solicitud del Director se tomaría diez (10) días de vacaciones a partir del 21 de abril hasta el día 5 de mayo de 2025, quedando cinco (5) días pendientes por disfrutar, los cuales serán informados previamente al Consejo.</w:t>
      </w:r>
    </w:p>
    <w:p w14:paraId="2C8B0CB2" w14:textId="46983B26" w:rsidR="006A618C" w:rsidRPr="002B333E" w:rsidRDefault="003C7F80" w:rsidP="002B6E5A">
      <w:pPr>
        <w:jc w:val="both"/>
        <w:rPr>
          <w:rFonts w:ascii="Arial" w:hAnsi="Arial" w:cs="Arial"/>
          <w:iCs/>
          <w:sz w:val="24"/>
          <w:szCs w:val="24"/>
        </w:rPr>
      </w:pPr>
      <w:r w:rsidRPr="002B333E">
        <w:rPr>
          <w:rFonts w:ascii="Arial" w:hAnsi="Arial" w:cs="Arial"/>
          <w:iCs/>
          <w:sz w:val="24"/>
          <w:szCs w:val="24"/>
        </w:rPr>
        <w:t>Inter</w:t>
      </w:r>
      <w:r w:rsidR="00AD0295" w:rsidRPr="002B333E">
        <w:rPr>
          <w:rFonts w:ascii="Arial" w:hAnsi="Arial" w:cs="Arial"/>
          <w:iCs/>
          <w:sz w:val="24"/>
          <w:szCs w:val="24"/>
        </w:rPr>
        <w:t>viene el Dr. Manuel manifestando que</w:t>
      </w:r>
      <w:r w:rsidR="006A618C" w:rsidRPr="002B333E">
        <w:rPr>
          <w:rFonts w:ascii="Arial" w:hAnsi="Arial" w:cs="Arial"/>
          <w:iCs/>
          <w:sz w:val="24"/>
          <w:szCs w:val="24"/>
        </w:rPr>
        <w:t xml:space="preserve"> de acuerdo con el Derecho Laboral Administrativo</w:t>
      </w:r>
      <w:r w:rsidR="00AD0295" w:rsidRPr="002B333E">
        <w:rPr>
          <w:rFonts w:ascii="Arial" w:hAnsi="Arial" w:cs="Arial"/>
          <w:iCs/>
          <w:sz w:val="24"/>
          <w:szCs w:val="24"/>
        </w:rPr>
        <w:t xml:space="preserve"> el período de vacaciones se debe conceder completo, ya sería que por necesidad del servicio se puede solicitar el reintegro, </w:t>
      </w:r>
      <w:r w:rsidR="006A618C" w:rsidRPr="002B333E">
        <w:rPr>
          <w:rFonts w:ascii="Arial" w:hAnsi="Arial" w:cs="Arial"/>
          <w:iCs/>
          <w:sz w:val="24"/>
          <w:szCs w:val="24"/>
        </w:rPr>
        <w:t>el Acuerdo debe dirigirse hacia el período completo y luego si así se requiere solicitar el reintegro.</w:t>
      </w:r>
    </w:p>
    <w:p w14:paraId="40E31D94" w14:textId="018B5D55" w:rsidR="00AD311B" w:rsidRPr="002B333E" w:rsidRDefault="006A618C" w:rsidP="002B6E5A">
      <w:pPr>
        <w:tabs>
          <w:tab w:val="left" w:pos="567"/>
        </w:tabs>
        <w:jc w:val="both"/>
        <w:rPr>
          <w:rFonts w:ascii="Arial" w:hAnsi="Arial" w:cs="Arial"/>
          <w:iCs/>
          <w:sz w:val="24"/>
          <w:szCs w:val="24"/>
        </w:rPr>
      </w:pPr>
      <w:r w:rsidRPr="002B333E">
        <w:rPr>
          <w:rFonts w:ascii="Arial" w:hAnsi="Arial" w:cs="Arial"/>
          <w:iCs/>
          <w:sz w:val="24"/>
          <w:szCs w:val="24"/>
        </w:rPr>
        <w:lastRenderedPageBreak/>
        <w:t xml:space="preserve">La Dra. Diana manifiesta </w:t>
      </w:r>
      <w:r w:rsidR="00AD311B" w:rsidRPr="002B333E">
        <w:rPr>
          <w:rFonts w:ascii="Arial" w:hAnsi="Arial" w:cs="Arial"/>
          <w:iCs/>
          <w:sz w:val="24"/>
          <w:szCs w:val="24"/>
        </w:rPr>
        <w:t xml:space="preserve">que acatando la sugerencia por parte del </w:t>
      </w:r>
      <w:r w:rsidRPr="002B333E">
        <w:rPr>
          <w:rFonts w:ascii="Arial" w:hAnsi="Arial" w:cs="Arial"/>
          <w:iCs/>
          <w:sz w:val="24"/>
          <w:szCs w:val="24"/>
        </w:rPr>
        <w:t>Dr. Manuel, lo que se puede hacer</w:t>
      </w:r>
      <w:r w:rsidR="00AD311B" w:rsidRPr="002B333E">
        <w:rPr>
          <w:rFonts w:ascii="Arial" w:hAnsi="Arial" w:cs="Arial"/>
          <w:iCs/>
          <w:sz w:val="24"/>
          <w:szCs w:val="24"/>
        </w:rPr>
        <w:t xml:space="preserve"> más adelante y por</w:t>
      </w:r>
      <w:r w:rsidRPr="002B333E">
        <w:rPr>
          <w:rFonts w:ascii="Arial" w:hAnsi="Arial" w:cs="Arial"/>
          <w:iCs/>
          <w:sz w:val="24"/>
          <w:szCs w:val="24"/>
        </w:rPr>
        <w:t xml:space="preserve"> necesidades del servicio</w:t>
      </w:r>
      <w:r w:rsidR="00AD311B" w:rsidRPr="002B333E">
        <w:rPr>
          <w:rFonts w:ascii="Arial" w:hAnsi="Arial" w:cs="Arial"/>
          <w:iCs/>
          <w:sz w:val="24"/>
          <w:szCs w:val="24"/>
        </w:rPr>
        <w:t>,</w:t>
      </w:r>
      <w:r w:rsidRPr="002B333E">
        <w:rPr>
          <w:rFonts w:ascii="Arial" w:hAnsi="Arial" w:cs="Arial"/>
          <w:iCs/>
          <w:sz w:val="24"/>
          <w:szCs w:val="24"/>
        </w:rPr>
        <w:t xml:space="preserve"> se puede </w:t>
      </w:r>
      <w:r w:rsidR="00AD311B" w:rsidRPr="002B333E">
        <w:rPr>
          <w:rFonts w:ascii="Arial" w:hAnsi="Arial" w:cs="Arial"/>
          <w:iCs/>
          <w:sz w:val="24"/>
          <w:szCs w:val="24"/>
        </w:rPr>
        <w:t>citar a una</w:t>
      </w:r>
      <w:r w:rsidRPr="002B333E">
        <w:rPr>
          <w:rFonts w:ascii="Arial" w:hAnsi="Arial" w:cs="Arial"/>
          <w:iCs/>
          <w:sz w:val="24"/>
          <w:szCs w:val="24"/>
        </w:rPr>
        <w:t xml:space="preserve"> sesión extraordinaria no presencial </w:t>
      </w:r>
      <w:r w:rsidR="00AD311B" w:rsidRPr="002B333E">
        <w:rPr>
          <w:rFonts w:ascii="Arial" w:hAnsi="Arial" w:cs="Arial"/>
          <w:iCs/>
          <w:sz w:val="24"/>
          <w:szCs w:val="24"/>
        </w:rPr>
        <w:t>asincrónica, para</w:t>
      </w:r>
      <w:r w:rsidRPr="002B333E">
        <w:rPr>
          <w:rFonts w:ascii="Arial" w:hAnsi="Arial" w:cs="Arial"/>
          <w:iCs/>
          <w:sz w:val="24"/>
          <w:szCs w:val="24"/>
        </w:rPr>
        <w:t xml:space="preserve"> solicitar </w:t>
      </w:r>
      <w:r w:rsidR="00AD311B" w:rsidRPr="002B333E">
        <w:rPr>
          <w:rFonts w:ascii="Arial" w:hAnsi="Arial" w:cs="Arial"/>
          <w:iCs/>
          <w:sz w:val="24"/>
          <w:szCs w:val="24"/>
        </w:rPr>
        <w:t>el reintegro del director.</w:t>
      </w:r>
    </w:p>
    <w:p w14:paraId="59D825EF" w14:textId="0613B5C3" w:rsidR="00121E8B" w:rsidRPr="002B333E" w:rsidRDefault="00AD311B" w:rsidP="002B6E5A">
      <w:pPr>
        <w:tabs>
          <w:tab w:val="left" w:pos="567"/>
        </w:tabs>
        <w:jc w:val="both"/>
        <w:rPr>
          <w:rFonts w:ascii="Arial" w:hAnsi="Arial" w:cs="Arial"/>
          <w:iCs/>
          <w:sz w:val="24"/>
          <w:szCs w:val="24"/>
        </w:rPr>
      </w:pPr>
      <w:r w:rsidRPr="002B333E">
        <w:rPr>
          <w:rFonts w:ascii="Arial" w:hAnsi="Arial" w:cs="Arial"/>
          <w:iCs/>
          <w:sz w:val="24"/>
          <w:szCs w:val="24"/>
        </w:rPr>
        <w:t xml:space="preserve">Igualmente, comenta que es función del Consejo elegir quien va a quedar encargado de las funciones del director general, para lo cual </w:t>
      </w:r>
      <w:r w:rsidR="009C725D" w:rsidRPr="002B333E">
        <w:rPr>
          <w:rFonts w:ascii="Arial" w:hAnsi="Arial" w:cs="Arial"/>
          <w:iCs/>
          <w:sz w:val="24"/>
          <w:szCs w:val="24"/>
        </w:rPr>
        <w:t xml:space="preserve">fue enviada </w:t>
      </w:r>
      <w:r w:rsidRPr="002B333E">
        <w:rPr>
          <w:rFonts w:ascii="Arial" w:hAnsi="Arial" w:cs="Arial"/>
          <w:iCs/>
          <w:sz w:val="24"/>
          <w:szCs w:val="24"/>
        </w:rPr>
        <w:t xml:space="preserve">una certificación expedida por la profesional especializada del Subproceso Gestión </w:t>
      </w:r>
      <w:r w:rsidR="000A56F5" w:rsidRPr="002B333E">
        <w:rPr>
          <w:rFonts w:ascii="Arial" w:hAnsi="Arial" w:cs="Arial"/>
          <w:iCs/>
          <w:sz w:val="24"/>
          <w:szCs w:val="24"/>
        </w:rPr>
        <w:t>para el Desarrollo</w:t>
      </w:r>
      <w:r w:rsidRPr="002B333E">
        <w:rPr>
          <w:rFonts w:ascii="Arial" w:hAnsi="Arial" w:cs="Arial"/>
          <w:iCs/>
          <w:sz w:val="24"/>
          <w:szCs w:val="24"/>
        </w:rPr>
        <w:t xml:space="preserve"> Humano, </w:t>
      </w:r>
      <w:r w:rsidR="000A56F5" w:rsidRPr="002B333E">
        <w:rPr>
          <w:rFonts w:ascii="Arial" w:hAnsi="Arial" w:cs="Arial"/>
          <w:iCs/>
          <w:sz w:val="24"/>
          <w:szCs w:val="24"/>
        </w:rPr>
        <w:t xml:space="preserve">de </w:t>
      </w:r>
      <w:r w:rsidRPr="002B333E">
        <w:rPr>
          <w:rFonts w:ascii="Arial" w:hAnsi="Arial" w:cs="Arial"/>
          <w:iCs/>
          <w:sz w:val="24"/>
          <w:szCs w:val="24"/>
        </w:rPr>
        <w:t xml:space="preserve">quienes son los funcionarios del nivel directivo que cumple con los </w:t>
      </w:r>
      <w:r w:rsidR="000A56F5" w:rsidRPr="002B333E">
        <w:rPr>
          <w:rFonts w:ascii="Arial" w:hAnsi="Arial" w:cs="Arial"/>
          <w:iCs/>
          <w:sz w:val="24"/>
          <w:szCs w:val="24"/>
        </w:rPr>
        <w:t>requisitos</w:t>
      </w:r>
      <w:r w:rsidR="00121E8B" w:rsidRPr="002B333E">
        <w:rPr>
          <w:rFonts w:ascii="Arial" w:hAnsi="Arial" w:cs="Arial"/>
          <w:iCs/>
          <w:sz w:val="24"/>
          <w:szCs w:val="24"/>
        </w:rPr>
        <w:t>, cumpliendo los siguientes</w:t>
      </w:r>
      <w:r w:rsidR="009C725D" w:rsidRPr="002B333E">
        <w:rPr>
          <w:rFonts w:ascii="Arial" w:hAnsi="Arial" w:cs="Arial"/>
          <w:iCs/>
          <w:sz w:val="24"/>
          <w:szCs w:val="24"/>
        </w:rPr>
        <w:t xml:space="preserve">: Adriana Mercedes Martínez Gómez, Wilford Rincón Arango, </w:t>
      </w:r>
      <w:r w:rsidR="00121E8B" w:rsidRPr="002B333E">
        <w:rPr>
          <w:rFonts w:ascii="Arial" w:hAnsi="Arial" w:cs="Arial"/>
          <w:iCs/>
          <w:sz w:val="24"/>
          <w:szCs w:val="24"/>
        </w:rPr>
        <w:t xml:space="preserve">Jorge Hernán Lotero Echeverri y Diana Constanza Mejía Grand.  </w:t>
      </w:r>
    </w:p>
    <w:p w14:paraId="4B497A1E" w14:textId="5CAFEC42" w:rsidR="003342F8" w:rsidRPr="002B333E" w:rsidRDefault="00121E8B" w:rsidP="002B6E5A">
      <w:pPr>
        <w:tabs>
          <w:tab w:val="left" w:pos="567"/>
        </w:tabs>
        <w:jc w:val="both"/>
        <w:rPr>
          <w:rFonts w:ascii="Arial" w:hAnsi="Arial" w:cs="Arial"/>
          <w:iCs/>
          <w:sz w:val="24"/>
          <w:szCs w:val="24"/>
        </w:rPr>
      </w:pPr>
      <w:r w:rsidRPr="002B333E">
        <w:rPr>
          <w:rFonts w:ascii="Arial" w:hAnsi="Arial" w:cs="Arial"/>
          <w:iCs/>
          <w:sz w:val="24"/>
          <w:szCs w:val="24"/>
        </w:rPr>
        <w:t xml:space="preserve">El Dr. Manuel manifiesta que desde la Presidencia del Consejo y la Gobernación se propone a la </w:t>
      </w:r>
      <w:r w:rsidR="002B6E5A" w:rsidRPr="002B333E">
        <w:rPr>
          <w:rFonts w:ascii="Arial" w:hAnsi="Arial" w:cs="Arial"/>
          <w:iCs/>
          <w:sz w:val="24"/>
          <w:szCs w:val="24"/>
        </w:rPr>
        <w:t xml:space="preserve">Secretaria General </w:t>
      </w:r>
      <w:r w:rsidRPr="002B333E">
        <w:rPr>
          <w:rFonts w:ascii="Arial" w:hAnsi="Arial" w:cs="Arial"/>
          <w:iCs/>
          <w:sz w:val="24"/>
          <w:szCs w:val="24"/>
        </w:rPr>
        <w:t xml:space="preserve">para que asuma el encargo, mientras el </w:t>
      </w:r>
      <w:r w:rsidR="008C34DE" w:rsidRPr="002B333E">
        <w:rPr>
          <w:rFonts w:ascii="Arial" w:hAnsi="Arial" w:cs="Arial"/>
          <w:iCs/>
          <w:sz w:val="24"/>
          <w:szCs w:val="24"/>
        </w:rPr>
        <w:t xml:space="preserve">Director </w:t>
      </w:r>
      <w:r w:rsidRPr="002B333E">
        <w:rPr>
          <w:rFonts w:ascii="Arial" w:hAnsi="Arial" w:cs="Arial"/>
          <w:iCs/>
          <w:sz w:val="24"/>
          <w:szCs w:val="24"/>
        </w:rPr>
        <w:t>disfruta de sus vacaciones, pregunta el Dr. Manuel si hay otra propuesta</w:t>
      </w:r>
      <w:r w:rsidR="003342F8" w:rsidRPr="002B333E">
        <w:rPr>
          <w:rFonts w:ascii="Arial" w:hAnsi="Arial" w:cs="Arial"/>
          <w:iCs/>
          <w:sz w:val="24"/>
          <w:szCs w:val="24"/>
        </w:rPr>
        <w:t xml:space="preserve">, los </w:t>
      </w:r>
      <w:r w:rsidR="008C34DE" w:rsidRPr="002B333E">
        <w:rPr>
          <w:rFonts w:ascii="Arial" w:hAnsi="Arial" w:cs="Arial"/>
          <w:iCs/>
          <w:sz w:val="24"/>
          <w:szCs w:val="24"/>
        </w:rPr>
        <w:t xml:space="preserve">Consejeros </w:t>
      </w:r>
      <w:r w:rsidR="003342F8" w:rsidRPr="002B333E">
        <w:rPr>
          <w:rFonts w:ascii="Arial" w:hAnsi="Arial" w:cs="Arial"/>
          <w:iCs/>
          <w:sz w:val="24"/>
          <w:szCs w:val="24"/>
        </w:rPr>
        <w:t>manifiestan que están de acuerdo.</w:t>
      </w:r>
    </w:p>
    <w:p w14:paraId="727FC79A" w14:textId="26FB63C6" w:rsidR="00121E8B" w:rsidRPr="002B333E" w:rsidRDefault="003342F8" w:rsidP="002B6E5A">
      <w:pPr>
        <w:tabs>
          <w:tab w:val="left" w:pos="567"/>
        </w:tabs>
        <w:jc w:val="both"/>
        <w:rPr>
          <w:rFonts w:ascii="Arial" w:hAnsi="Arial" w:cs="Arial"/>
          <w:bCs/>
          <w:kern w:val="28"/>
          <w:sz w:val="24"/>
          <w:szCs w:val="24"/>
          <w:lang w:val="es-ES"/>
        </w:rPr>
      </w:pPr>
      <w:r w:rsidRPr="002B333E">
        <w:rPr>
          <w:rFonts w:ascii="Arial" w:hAnsi="Arial" w:cs="Arial"/>
          <w:iCs/>
          <w:sz w:val="24"/>
          <w:szCs w:val="24"/>
        </w:rPr>
        <w:t xml:space="preserve">El </w:t>
      </w:r>
      <w:r w:rsidR="008C34DE" w:rsidRPr="002B333E">
        <w:rPr>
          <w:rFonts w:ascii="Arial" w:hAnsi="Arial" w:cs="Arial"/>
          <w:iCs/>
          <w:sz w:val="24"/>
          <w:szCs w:val="24"/>
        </w:rPr>
        <w:t xml:space="preserve">Presidente </w:t>
      </w:r>
      <w:r w:rsidRPr="002B333E">
        <w:rPr>
          <w:rFonts w:ascii="Arial" w:hAnsi="Arial" w:cs="Arial"/>
          <w:iCs/>
          <w:sz w:val="24"/>
          <w:szCs w:val="24"/>
        </w:rPr>
        <w:t>somete a consideración el Acuerdo No. 02 p</w:t>
      </w:r>
      <w:proofErr w:type="spellStart"/>
      <w:r w:rsidRPr="002B333E">
        <w:rPr>
          <w:rFonts w:ascii="Arial" w:hAnsi="Arial" w:cs="Arial"/>
          <w:bCs/>
          <w:kern w:val="28"/>
          <w:sz w:val="24"/>
          <w:szCs w:val="24"/>
          <w:lang w:val="es-ES"/>
        </w:rPr>
        <w:t>or</w:t>
      </w:r>
      <w:proofErr w:type="spellEnd"/>
      <w:r w:rsidRPr="002B333E">
        <w:rPr>
          <w:rFonts w:ascii="Arial" w:hAnsi="Arial" w:cs="Arial"/>
          <w:bCs/>
          <w:kern w:val="28"/>
          <w:sz w:val="24"/>
          <w:szCs w:val="24"/>
          <w:lang w:val="es-ES"/>
        </w:rPr>
        <w:t xml:space="preserve"> medio del cual se autorizan vacaciones al </w:t>
      </w:r>
      <w:r w:rsidR="008C34DE" w:rsidRPr="002B333E">
        <w:rPr>
          <w:rFonts w:ascii="Arial" w:hAnsi="Arial" w:cs="Arial"/>
          <w:bCs/>
          <w:kern w:val="28"/>
          <w:sz w:val="24"/>
          <w:szCs w:val="24"/>
          <w:lang w:val="es-ES"/>
        </w:rPr>
        <w:t xml:space="preserve">Director General </w:t>
      </w:r>
      <w:r w:rsidRPr="002B333E">
        <w:rPr>
          <w:rFonts w:ascii="Arial" w:hAnsi="Arial" w:cs="Arial"/>
          <w:bCs/>
          <w:kern w:val="28"/>
          <w:sz w:val="24"/>
          <w:szCs w:val="24"/>
          <w:lang w:val="es-ES"/>
        </w:rPr>
        <w:t xml:space="preserve">de la </w:t>
      </w:r>
      <w:r w:rsidR="008C34DE" w:rsidRPr="002B333E">
        <w:rPr>
          <w:rFonts w:ascii="Arial" w:hAnsi="Arial" w:cs="Arial"/>
          <w:bCs/>
          <w:kern w:val="28"/>
          <w:sz w:val="24"/>
          <w:szCs w:val="24"/>
          <w:lang w:val="es-ES"/>
        </w:rPr>
        <w:t>Corporación</w:t>
      </w:r>
      <w:r w:rsidRPr="002B333E">
        <w:rPr>
          <w:rFonts w:ascii="Arial" w:hAnsi="Arial" w:cs="Arial"/>
          <w:bCs/>
          <w:kern w:val="28"/>
          <w:sz w:val="24"/>
          <w:szCs w:val="24"/>
          <w:lang w:val="es-ES"/>
        </w:rPr>
        <w:t>, aclarando que es por todo el período de vacaciones, el cual es aprobado por unanimidad.</w:t>
      </w:r>
    </w:p>
    <w:p w14:paraId="29D2637C" w14:textId="1FE212C0" w:rsidR="003342F8" w:rsidRPr="002B333E" w:rsidRDefault="003342F8" w:rsidP="002B6E5A">
      <w:pPr>
        <w:tabs>
          <w:tab w:val="left" w:pos="567"/>
        </w:tabs>
        <w:jc w:val="both"/>
        <w:rPr>
          <w:rFonts w:ascii="Arial" w:hAnsi="Arial" w:cs="Arial"/>
          <w:bCs/>
          <w:kern w:val="28"/>
          <w:sz w:val="24"/>
          <w:szCs w:val="24"/>
          <w:lang w:val="es-ES"/>
        </w:rPr>
      </w:pPr>
      <w:r w:rsidRPr="002B333E">
        <w:rPr>
          <w:rFonts w:ascii="Arial" w:hAnsi="Arial" w:cs="Arial"/>
          <w:bCs/>
          <w:kern w:val="28"/>
          <w:sz w:val="24"/>
          <w:szCs w:val="24"/>
          <w:lang w:val="es-ES"/>
        </w:rPr>
        <w:t>Se somete a consideración la propuesta de que la Dra. Diana Constanza Mejía Grand -</w:t>
      </w:r>
      <w:r w:rsidR="008C34DE" w:rsidRPr="002B333E">
        <w:rPr>
          <w:rFonts w:ascii="Arial" w:hAnsi="Arial" w:cs="Arial"/>
          <w:bCs/>
          <w:kern w:val="28"/>
          <w:sz w:val="24"/>
          <w:szCs w:val="24"/>
          <w:lang w:val="es-ES"/>
        </w:rPr>
        <w:t xml:space="preserve">Secretaria General </w:t>
      </w:r>
      <w:r w:rsidRPr="002B333E">
        <w:rPr>
          <w:rFonts w:ascii="Arial" w:hAnsi="Arial" w:cs="Arial"/>
          <w:bCs/>
          <w:kern w:val="28"/>
          <w:sz w:val="24"/>
          <w:szCs w:val="24"/>
          <w:lang w:val="es-ES"/>
        </w:rPr>
        <w:t>se encargué de las funciones de director general, mientras duren las vacaciones del Director.  Dicha propuesta es aprobada por unanimidad.</w:t>
      </w:r>
    </w:p>
    <w:p w14:paraId="64715559" w14:textId="7887E9BD" w:rsidR="0004114D" w:rsidRPr="002B333E" w:rsidRDefault="0004114D" w:rsidP="002B6E5A">
      <w:pPr>
        <w:spacing w:after="0" w:line="240" w:lineRule="auto"/>
        <w:jc w:val="both"/>
        <w:outlineLvl w:val="0"/>
        <w:rPr>
          <w:rFonts w:ascii="Arial" w:hAnsi="Arial" w:cs="Arial"/>
          <w:b/>
          <w:bCs/>
          <w:kern w:val="28"/>
          <w:sz w:val="24"/>
          <w:szCs w:val="24"/>
          <w:lang w:val="es-ES"/>
        </w:rPr>
      </w:pPr>
      <w:r w:rsidRPr="002B333E">
        <w:rPr>
          <w:rFonts w:ascii="Arial" w:hAnsi="Arial" w:cs="Arial"/>
          <w:b/>
          <w:bCs/>
          <w:kern w:val="28"/>
          <w:sz w:val="24"/>
          <w:szCs w:val="24"/>
          <w:lang w:val="es-ES"/>
        </w:rPr>
        <w:t>6. Presentación y aprobación del proyecto de Acuerdo “Por medio del cual se autoriza una</w:t>
      </w:r>
      <w:r w:rsidR="008C34DE">
        <w:rPr>
          <w:rFonts w:ascii="Arial" w:hAnsi="Arial" w:cs="Arial"/>
          <w:b/>
          <w:bCs/>
          <w:kern w:val="28"/>
          <w:sz w:val="24"/>
          <w:szCs w:val="24"/>
          <w:lang w:val="es-ES"/>
        </w:rPr>
        <w:t xml:space="preserve"> </w:t>
      </w:r>
      <w:r w:rsidRPr="002B333E">
        <w:rPr>
          <w:rFonts w:ascii="Arial" w:hAnsi="Arial" w:cs="Arial"/>
          <w:b/>
          <w:bCs/>
          <w:kern w:val="28"/>
          <w:sz w:val="24"/>
          <w:szCs w:val="24"/>
          <w:lang w:val="es-ES"/>
        </w:rPr>
        <w:t>comisión al exterior. (Corresponde al Acuerdo No. 03).</w:t>
      </w:r>
    </w:p>
    <w:p w14:paraId="66FB0756" w14:textId="77777777" w:rsidR="0004114D" w:rsidRPr="002B333E" w:rsidRDefault="0004114D" w:rsidP="0004114D">
      <w:pPr>
        <w:spacing w:after="0" w:line="240" w:lineRule="auto"/>
        <w:ind w:left="426"/>
        <w:jc w:val="both"/>
        <w:outlineLvl w:val="0"/>
        <w:rPr>
          <w:rFonts w:ascii="Arial" w:hAnsi="Arial" w:cs="Arial"/>
          <w:b/>
          <w:bCs/>
          <w:kern w:val="28"/>
          <w:sz w:val="24"/>
          <w:szCs w:val="24"/>
          <w:lang w:val="es-ES"/>
        </w:rPr>
      </w:pPr>
    </w:p>
    <w:p w14:paraId="32F982E8" w14:textId="62E884B8" w:rsidR="0004114D" w:rsidRPr="002B333E" w:rsidRDefault="0004114D" w:rsidP="002B6E5A">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El Dr. César Augusto Cano</w:t>
      </w:r>
      <w:r w:rsidR="008C34DE">
        <w:rPr>
          <w:rFonts w:ascii="Arial" w:hAnsi="Arial" w:cs="Arial"/>
          <w:kern w:val="28"/>
          <w:sz w:val="24"/>
          <w:szCs w:val="24"/>
          <w:lang w:val="es-ES"/>
        </w:rPr>
        <w:t xml:space="preserve">, </w:t>
      </w:r>
      <w:r w:rsidRPr="002B333E">
        <w:rPr>
          <w:rFonts w:ascii="Arial" w:hAnsi="Arial" w:cs="Arial"/>
          <w:kern w:val="28"/>
          <w:sz w:val="24"/>
          <w:szCs w:val="24"/>
          <w:lang w:val="es-ES"/>
        </w:rPr>
        <w:t>Subdirector Administrativo y Financiero</w:t>
      </w:r>
      <w:r w:rsidR="008C34DE">
        <w:rPr>
          <w:rFonts w:ascii="Arial" w:hAnsi="Arial" w:cs="Arial"/>
          <w:kern w:val="28"/>
          <w:sz w:val="24"/>
          <w:szCs w:val="24"/>
          <w:lang w:val="es-ES"/>
        </w:rPr>
        <w:t>,</w:t>
      </w:r>
      <w:r w:rsidRPr="002B333E">
        <w:rPr>
          <w:rFonts w:ascii="Arial" w:hAnsi="Arial" w:cs="Arial"/>
          <w:kern w:val="28"/>
          <w:sz w:val="24"/>
          <w:szCs w:val="24"/>
          <w:lang w:val="es-ES"/>
        </w:rPr>
        <w:t xml:space="preserve"> expone en detalle el Acuerdo manifestando que la funcionaria Adriana Cutiva Prof</w:t>
      </w:r>
      <w:r w:rsidR="0023140C">
        <w:rPr>
          <w:rFonts w:ascii="Arial" w:hAnsi="Arial" w:cs="Arial"/>
          <w:kern w:val="28"/>
          <w:sz w:val="24"/>
          <w:szCs w:val="24"/>
          <w:lang w:val="es-ES"/>
        </w:rPr>
        <w:t xml:space="preserve">esional Especializado Grado 12, </w:t>
      </w:r>
      <w:r w:rsidRPr="002B333E">
        <w:rPr>
          <w:rFonts w:ascii="Arial" w:hAnsi="Arial" w:cs="Arial"/>
          <w:kern w:val="28"/>
          <w:sz w:val="24"/>
          <w:szCs w:val="24"/>
          <w:lang w:val="es-ES"/>
        </w:rPr>
        <w:t>Coordinadora del Grupo de Licencias Ambientales</w:t>
      </w:r>
      <w:r w:rsidR="0023140C">
        <w:rPr>
          <w:rFonts w:ascii="Arial" w:hAnsi="Arial" w:cs="Arial"/>
          <w:kern w:val="28"/>
          <w:sz w:val="24"/>
          <w:szCs w:val="24"/>
          <w:lang w:val="es-ES"/>
        </w:rPr>
        <w:t>,</w:t>
      </w:r>
      <w:r w:rsidRPr="002B333E">
        <w:rPr>
          <w:rFonts w:ascii="Arial" w:hAnsi="Arial" w:cs="Arial"/>
          <w:kern w:val="28"/>
          <w:sz w:val="24"/>
          <w:szCs w:val="24"/>
          <w:lang w:val="es-ES"/>
        </w:rPr>
        <w:t xml:space="preserve"> cumple con todos los requisitos para autorizarle la comisión al exterior   </w:t>
      </w:r>
    </w:p>
    <w:p w14:paraId="4A93353C" w14:textId="77777777" w:rsidR="0004114D" w:rsidRPr="002B333E" w:rsidRDefault="0004114D" w:rsidP="0004114D">
      <w:pPr>
        <w:spacing w:after="0" w:line="240" w:lineRule="auto"/>
        <w:jc w:val="both"/>
        <w:outlineLvl w:val="0"/>
        <w:rPr>
          <w:rFonts w:ascii="Arial" w:hAnsi="Arial" w:cs="Arial"/>
          <w:kern w:val="28"/>
          <w:sz w:val="24"/>
          <w:szCs w:val="24"/>
          <w:lang w:val="es-ES"/>
        </w:rPr>
      </w:pPr>
    </w:p>
    <w:p w14:paraId="528236A4" w14:textId="3CE38460" w:rsidR="002B7ECA" w:rsidRPr="002B333E" w:rsidRDefault="002B7ECA" w:rsidP="002B7ECA">
      <w:pPr>
        <w:spacing w:after="0" w:line="240" w:lineRule="auto"/>
        <w:jc w:val="both"/>
        <w:outlineLvl w:val="0"/>
        <w:rPr>
          <w:rFonts w:ascii="Arial" w:hAnsi="Arial" w:cs="Arial"/>
          <w:kern w:val="28"/>
          <w:sz w:val="24"/>
          <w:szCs w:val="24"/>
        </w:rPr>
      </w:pPr>
      <w:r w:rsidRPr="002B333E">
        <w:rPr>
          <w:rFonts w:ascii="Arial" w:hAnsi="Arial" w:cs="Arial"/>
          <w:kern w:val="28"/>
          <w:sz w:val="24"/>
          <w:szCs w:val="24"/>
          <w:lang w:val="es-ES"/>
        </w:rPr>
        <w:t xml:space="preserve">La Dra. Emma hizo unas observaciones al Acuerdo solicitando una certificación </w:t>
      </w:r>
      <w:r w:rsidRPr="002B333E">
        <w:rPr>
          <w:rFonts w:ascii="Arial" w:hAnsi="Arial" w:cs="Arial"/>
          <w:kern w:val="28"/>
          <w:sz w:val="24"/>
          <w:szCs w:val="24"/>
        </w:rPr>
        <w:t xml:space="preserve">por el funcionario competente, del cumplimiento de los requisitos de la comisionada, hecho que no le consta al </w:t>
      </w:r>
      <w:r w:rsidR="0023140C" w:rsidRPr="002B333E">
        <w:rPr>
          <w:rFonts w:ascii="Arial" w:hAnsi="Arial" w:cs="Arial"/>
          <w:kern w:val="28"/>
          <w:sz w:val="24"/>
          <w:szCs w:val="24"/>
        </w:rPr>
        <w:t>Consejo</w:t>
      </w:r>
      <w:r w:rsidRPr="002B333E">
        <w:rPr>
          <w:rFonts w:ascii="Arial" w:hAnsi="Arial" w:cs="Arial"/>
          <w:kern w:val="28"/>
          <w:sz w:val="24"/>
          <w:szCs w:val="24"/>
        </w:rPr>
        <w:t>, y que se certifique la disponibilidad de recursos.  Adicionalmente que se haga relación en todos los casos de normas compiladas en el decreto 1083 de 2025 a este último decreto.</w:t>
      </w:r>
    </w:p>
    <w:p w14:paraId="302555A6" w14:textId="77777777" w:rsidR="002B7ECA" w:rsidRPr="002B333E" w:rsidRDefault="002B7ECA" w:rsidP="002B7ECA">
      <w:pPr>
        <w:spacing w:after="0" w:line="240" w:lineRule="auto"/>
        <w:jc w:val="both"/>
        <w:outlineLvl w:val="0"/>
        <w:rPr>
          <w:rFonts w:ascii="Arial" w:hAnsi="Arial" w:cs="Arial"/>
          <w:kern w:val="28"/>
          <w:sz w:val="24"/>
          <w:szCs w:val="24"/>
        </w:rPr>
      </w:pPr>
    </w:p>
    <w:p w14:paraId="68C6405F" w14:textId="77777777" w:rsidR="002B7ECA" w:rsidRPr="002B333E" w:rsidRDefault="002B7ECA" w:rsidP="002B7ECA">
      <w:pPr>
        <w:spacing w:after="0" w:line="240" w:lineRule="auto"/>
        <w:jc w:val="both"/>
        <w:outlineLvl w:val="0"/>
        <w:rPr>
          <w:rFonts w:ascii="Arial" w:hAnsi="Arial" w:cs="Arial"/>
          <w:kern w:val="28"/>
          <w:sz w:val="24"/>
          <w:szCs w:val="24"/>
        </w:rPr>
      </w:pPr>
      <w:r w:rsidRPr="002B333E">
        <w:rPr>
          <w:rFonts w:ascii="Arial" w:hAnsi="Arial" w:cs="Arial"/>
          <w:kern w:val="28"/>
          <w:sz w:val="24"/>
          <w:szCs w:val="24"/>
        </w:rPr>
        <w:t>La Dra. Diana hace lectura de la certificación.</w:t>
      </w:r>
    </w:p>
    <w:p w14:paraId="5CE38C6C" w14:textId="77777777" w:rsidR="002B7ECA" w:rsidRPr="002B333E" w:rsidRDefault="002B7ECA" w:rsidP="002B7ECA">
      <w:pPr>
        <w:spacing w:after="0" w:line="240" w:lineRule="auto"/>
        <w:jc w:val="both"/>
        <w:outlineLvl w:val="0"/>
        <w:rPr>
          <w:rFonts w:ascii="Arial" w:hAnsi="Arial" w:cs="Arial"/>
          <w:kern w:val="28"/>
          <w:sz w:val="24"/>
          <w:szCs w:val="24"/>
        </w:rPr>
      </w:pPr>
    </w:p>
    <w:p w14:paraId="15E11C79" w14:textId="71612C2C" w:rsidR="002B7ECA" w:rsidRPr="002B333E" w:rsidRDefault="002B7ECA" w:rsidP="002B7ECA">
      <w:pPr>
        <w:spacing w:after="0" w:line="240" w:lineRule="auto"/>
        <w:jc w:val="both"/>
        <w:outlineLvl w:val="0"/>
        <w:rPr>
          <w:rFonts w:ascii="Arial" w:hAnsi="Arial" w:cs="Arial"/>
          <w:kern w:val="28"/>
          <w:sz w:val="24"/>
          <w:szCs w:val="24"/>
        </w:rPr>
      </w:pPr>
      <w:r w:rsidRPr="002B333E">
        <w:rPr>
          <w:rFonts w:ascii="Arial" w:hAnsi="Arial" w:cs="Arial"/>
          <w:kern w:val="28"/>
          <w:sz w:val="24"/>
          <w:szCs w:val="24"/>
        </w:rPr>
        <w:lastRenderedPageBreak/>
        <w:t xml:space="preserve">El Dr. Julio César sugiere que después de que la funcionaria regrese </w:t>
      </w:r>
      <w:r w:rsidR="00123CA6" w:rsidRPr="002B333E">
        <w:rPr>
          <w:rFonts w:ascii="Arial" w:hAnsi="Arial" w:cs="Arial"/>
          <w:kern w:val="28"/>
          <w:sz w:val="24"/>
          <w:szCs w:val="24"/>
        </w:rPr>
        <w:t xml:space="preserve">presentara un informe de </w:t>
      </w:r>
      <w:r w:rsidR="006C0D5B" w:rsidRPr="002B333E">
        <w:rPr>
          <w:rFonts w:ascii="Arial" w:hAnsi="Arial" w:cs="Arial"/>
          <w:kern w:val="28"/>
          <w:sz w:val="24"/>
          <w:szCs w:val="24"/>
        </w:rPr>
        <w:t xml:space="preserve">la capacitación </w:t>
      </w:r>
      <w:r w:rsidRPr="002B333E">
        <w:rPr>
          <w:rFonts w:ascii="Arial" w:hAnsi="Arial" w:cs="Arial"/>
          <w:kern w:val="28"/>
          <w:sz w:val="24"/>
          <w:szCs w:val="24"/>
        </w:rPr>
        <w:t>y compartiera la experiencia</w:t>
      </w:r>
      <w:r w:rsidR="00123CA6" w:rsidRPr="002B333E">
        <w:rPr>
          <w:rFonts w:ascii="Arial" w:hAnsi="Arial" w:cs="Arial"/>
          <w:kern w:val="28"/>
          <w:sz w:val="24"/>
          <w:szCs w:val="24"/>
        </w:rPr>
        <w:t>, tanto al Consejo Directivo como a su equipo de trabajo</w:t>
      </w:r>
      <w:r w:rsidRPr="002B333E">
        <w:rPr>
          <w:rFonts w:ascii="Arial" w:hAnsi="Arial" w:cs="Arial"/>
          <w:kern w:val="28"/>
          <w:sz w:val="24"/>
          <w:szCs w:val="24"/>
        </w:rPr>
        <w:t>.</w:t>
      </w:r>
    </w:p>
    <w:p w14:paraId="4B150B1C" w14:textId="77777777" w:rsidR="002B7ECA" w:rsidRPr="002B333E" w:rsidRDefault="002B7ECA" w:rsidP="002B7ECA">
      <w:pPr>
        <w:spacing w:after="0" w:line="240" w:lineRule="auto"/>
        <w:jc w:val="both"/>
        <w:outlineLvl w:val="0"/>
        <w:rPr>
          <w:rFonts w:ascii="Arial" w:hAnsi="Arial" w:cs="Arial"/>
          <w:kern w:val="28"/>
          <w:sz w:val="24"/>
          <w:szCs w:val="24"/>
        </w:rPr>
      </w:pPr>
    </w:p>
    <w:p w14:paraId="6E070CA3" w14:textId="4A85DAA2" w:rsidR="000120D8" w:rsidRPr="002B333E" w:rsidRDefault="00123CA6"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El Presidente somete a consideración el Acuerdo No. 03 Por medio del cual se autoriza una comisión al exterior</w:t>
      </w:r>
      <w:r w:rsidR="000120D8" w:rsidRPr="002B333E">
        <w:rPr>
          <w:rFonts w:ascii="Arial" w:hAnsi="Arial" w:cs="Arial"/>
          <w:kern w:val="28"/>
          <w:sz w:val="24"/>
          <w:szCs w:val="24"/>
          <w:lang w:val="es-ES"/>
        </w:rPr>
        <w:t xml:space="preserve">, el cual es aprobado por unanimidad. </w:t>
      </w:r>
    </w:p>
    <w:p w14:paraId="11AC7B2B" w14:textId="77777777" w:rsidR="000120D8" w:rsidRPr="002B333E" w:rsidRDefault="000120D8" w:rsidP="00123CA6">
      <w:pPr>
        <w:spacing w:after="0" w:line="240" w:lineRule="auto"/>
        <w:jc w:val="both"/>
        <w:outlineLvl w:val="0"/>
        <w:rPr>
          <w:rFonts w:ascii="Arial" w:hAnsi="Arial" w:cs="Arial"/>
          <w:kern w:val="28"/>
          <w:sz w:val="24"/>
          <w:szCs w:val="24"/>
          <w:lang w:val="es-ES"/>
        </w:rPr>
      </w:pPr>
    </w:p>
    <w:p w14:paraId="281F20D1" w14:textId="01D0BBB4" w:rsidR="00C96B0C" w:rsidRPr="002B333E" w:rsidRDefault="00C96B0C" w:rsidP="00C96B0C">
      <w:pPr>
        <w:spacing w:after="0" w:line="240" w:lineRule="auto"/>
        <w:jc w:val="both"/>
        <w:outlineLvl w:val="0"/>
        <w:rPr>
          <w:rFonts w:ascii="Arial" w:hAnsi="Arial" w:cs="Arial"/>
          <w:b/>
          <w:bCs/>
          <w:kern w:val="28"/>
          <w:sz w:val="24"/>
          <w:szCs w:val="24"/>
          <w:lang w:val="es-ES"/>
        </w:rPr>
      </w:pPr>
      <w:r w:rsidRPr="002B333E">
        <w:rPr>
          <w:rFonts w:ascii="Arial" w:hAnsi="Arial" w:cs="Arial"/>
          <w:b/>
          <w:bCs/>
          <w:kern w:val="28"/>
          <w:sz w:val="24"/>
          <w:szCs w:val="24"/>
          <w:lang w:val="es-ES"/>
        </w:rPr>
        <w:t>7. Presentación y aprobación del proyecto de Acuerdo “Por medio del cual se propone a la Asamblea Corporativa la modificación del artículo 33 de los Estatutos Internos de la Corporación</w:t>
      </w:r>
      <w:r w:rsidRPr="002B333E">
        <w:rPr>
          <w:rFonts w:ascii="Arial" w:hAnsi="Arial" w:cs="Arial"/>
          <w:b/>
          <w:bCs/>
          <w:i/>
          <w:kern w:val="28"/>
          <w:sz w:val="24"/>
          <w:szCs w:val="24"/>
          <w:lang w:val="es-ES"/>
        </w:rPr>
        <w:t xml:space="preserve">. </w:t>
      </w:r>
      <w:r w:rsidRPr="002B333E">
        <w:rPr>
          <w:rFonts w:ascii="Arial" w:hAnsi="Arial" w:cs="Arial"/>
          <w:b/>
          <w:bCs/>
          <w:kern w:val="28"/>
          <w:sz w:val="24"/>
          <w:szCs w:val="24"/>
          <w:lang w:val="es-ES"/>
        </w:rPr>
        <w:t xml:space="preserve">(Corresponde al Acuerdo No. 04). </w:t>
      </w:r>
    </w:p>
    <w:p w14:paraId="63AACFBE" w14:textId="77777777" w:rsidR="00C96B0C" w:rsidRPr="002B333E" w:rsidRDefault="00C96B0C" w:rsidP="00123CA6">
      <w:pPr>
        <w:spacing w:after="0" w:line="240" w:lineRule="auto"/>
        <w:jc w:val="both"/>
        <w:outlineLvl w:val="0"/>
        <w:rPr>
          <w:rFonts w:ascii="Arial" w:hAnsi="Arial" w:cs="Arial"/>
          <w:b/>
          <w:bCs/>
          <w:kern w:val="28"/>
          <w:sz w:val="24"/>
          <w:szCs w:val="24"/>
          <w:lang w:val="es-ES"/>
        </w:rPr>
      </w:pPr>
    </w:p>
    <w:p w14:paraId="59151913" w14:textId="7FF524C4" w:rsidR="002B7ECA" w:rsidRPr="002B333E" w:rsidRDefault="00C96B0C"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 xml:space="preserve">El Dr. Germán hace una introducción con respecto al Acuerdo, manifestando que </w:t>
      </w:r>
      <w:r w:rsidR="00F6278A" w:rsidRPr="002B333E">
        <w:rPr>
          <w:rFonts w:ascii="Arial" w:hAnsi="Arial" w:cs="Arial"/>
          <w:kern w:val="28"/>
          <w:sz w:val="24"/>
          <w:szCs w:val="24"/>
          <w:lang w:val="es-ES"/>
        </w:rPr>
        <w:t>tiene</w:t>
      </w:r>
      <w:r w:rsidRPr="002B333E">
        <w:rPr>
          <w:rFonts w:ascii="Arial" w:hAnsi="Arial" w:cs="Arial"/>
          <w:kern w:val="28"/>
          <w:sz w:val="24"/>
          <w:szCs w:val="24"/>
          <w:lang w:val="es-ES"/>
        </w:rPr>
        <w:t xml:space="preserve"> que ver no solamente con</w:t>
      </w:r>
      <w:r w:rsidR="00F6278A" w:rsidRPr="002B333E">
        <w:rPr>
          <w:rFonts w:ascii="Arial" w:hAnsi="Arial" w:cs="Arial"/>
          <w:kern w:val="28"/>
          <w:sz w:val="24"/>
          <w:szCs w:val="24"/>
          <w:lang w:val="es-ES"/>
        </w:rPr>
        <w:t xml:space="preserve"> la</w:t>
      </w:r>
      <w:r w:rsidRPr="002B333E">
        <w:rPr>
          <w:rFonts w:ascii="Arial" w:hAnsi="Arial" w:cs="Arial"/>
          <w:kern w:val="28"/>
          <w:sz w:val="24"/>
          <w:szCs w:val="24"/>
          <w:lang w:val="es-ES"/>
        </w:rPr>
        <w:t xml:space="preserve"> asisten</w:t>
      </w:r>
      <w:r w:rsidR="00F6278A" w:rsidRPr="002B333E">
        <w:rPr>
          <w:rFonts w:ascii="Arial" w:hAnsi="Arial" w:cs="Arial"/>
          <w:kern w:val="28"/>
          <w:sz w:val="24"/>
          <w:szCs w:val="24"/>
          <w:lang w:val="es-ES"/>
        </w:rPr>
        <w:t>cia</w:t>
      </w:r>
      <w:r w:rsidRPr="002B333E">
        <w:rPr>
          <w:rFonts w:ascii="Arial" w:hAnsi="Arial" w:cs="Arial"/>
          <w:kern w:val="28"/>
          <w:sz w:val="24"/>
          <w:szCs w:val="24"/>
          <w:lang w:val="es-ES"/>
        </w:rPr>
        <w:t xml:space="preserve"> al </w:t>
      </w:r>
      <w:r w:rsidR="00A341D6" w:rsidRPr="002B333E">
        <w:rPr>
          <w:rFonts w:ascii="Arial" w:hAnsi="Arial" w:cs="Arial"/>
          <w:kern w:val="28"/>
          <w:sz w:val="24"/>
          <w:szCs w:val="24"/>
          <w:lang w:val="es-ES"/>
        </w:rPr>
        <w:t>Consejo Directivo</w:t>
      </w:r>
      <w:r w:rsidR="00F6278A" w:rsidRPr="002B333E">
        <w:rPr>
          <w:rFonts w:ascii="Arial" w:hAnsi="Arial" w:cs="Arial"/>
          <w:kern w:val="28"/>
          <w:sz w:val="24"/>
          <w:szCs w:val="24"/>
          <w:lang w:val="es-ES"/>
        </w:rPr>
        <w:t xml:space="preserve">, sobre todo </w:t>
      </w:r>
      <w:r w:rsidR="004F0D16" w:rsidRPr="002B333E">
        <w:rPr>
          <w:rFonts w:ascii="Arial" w:hAnsi="Arial" w:cs="Arial"/>
          <w:kern w:val="28"/>
          <w:sz w:val="24"/>
          <w:szCs w:val="24"/>
          <w:lang w:val="es-ES"/>
        </w:rPr>
        <w:t xml:space="preserve">los </w:t>
      </w:r>
      <w:r w:rsidR="00A341D6" w:rsidRPr="002B333E">
        <w:rPr>
          <w:rFonts w:ascii="Arial" w:hAnsi="Arial" w:cs="Arial"/>
          <w:kern w:val="28"/>
          <w:sz w:val="24"/>
          <w:szCs w:val="24"/>
          <w:lang w:val="es-ES"/>
        </w:rPr>
        <w:t xml:space="preserve">Consejeros </w:t>
      </w:r>
      <w:r w:rsidR="00F6278A" w:rsidRPr="002B333E">
        <w:rPr>
          <w:rFonts w:ascii="Arial" w:hAnsi="Arial" w:cs="Arial"/>
          <w:kern w:val="28"/>
          <w:sz w:val="24"/>
          <w:szCs w:val="24"/>
          <w:lang w:val="es-ES"/>
        </w:rPr>
        <w:t xml:space="preserve">que no son </w:t>
      </w:r>
      <w:r w:rsidR="004F0D16" w:rsidRPr="002B333E">
        <w:rPr>
          <w:rFonts w:ascii="Arial" w:hAnsi="Arial" w:cs="Arial"/>
          <w:kern w:val="28"/>
          <w:sz w:val="24"/>
          <w:szCs w:val="24"/>
          <w:lang w:val="es-ES"/>
        </w:rPr>
        <w:t>servidores públicos, y</w:t>
      </w:r>
      <w:r w:rsidRPr="002B333E">
        <w:rPr>
          <w:rFonts w:ascii="Arial" w:hAnsi="Arial" w:cs="Arial"/>
          <w:kern w:val="28"/>
          <w:sz w:val="24"/>
          <w:szCs w:val="24"/>
          <w:lang w:val="es-ES"/>
        </w:rPr>
        <w:t xml:space="preserve"> hacen un esfuerzo en prepara</w:t>
      </w:r>
      <w:r w:rsidR="00F6278A" w:rsidRPr="002B333E">
        <w:rPr>
          <w:rFonts w:ascii="Arial" w:hAnsi="Arial" w:cs="Arial"/>
          <w:kern w:val="28"/>
          <w:sz w:val="24"/>
          <w:szCs w:val="24"/>
          <w:lang w:val="es-ES"/>
        </w:rPr>
        <w:t xml:space="preserve">r el </w:t>
      </w:r>
      <w:r w:rsidR="00A341D6" w:rsidRPr="002B333E">
        <w:rPr>
          <w:rFonts w:ascii="Arial" w:hAnsi="Arial" w:cs="Arial"/>
          <w:kern w:val="28"/>
          <w:sz w:val="24"/>
          <w:szCs w:val="24"/>
          <w:lang w:val="es-ES"/>
        </w:rPr>
        <w:t>Consejo</w:t>
      </w:r>
      <w:r w:rsidR="00F6278A" w:rsidRPr="002B333E">
        <w:rPr>
          <w:rFonts w:ascii="Arial" w:hAnsi="Arial" w:cs="Arial"/>
          <w:kern w:val="28"/>
          <w:sz w:val="24"/>
          <w:szCs w:val="24"/>
          <w:lang w:val="es-ES"/>
        </w:rPr>
        <w:t xml:space="preserve">, </w:t>
      </w:r>
      <w:r w:rsidR="004F0D16" w:rsidRPr="002B333E">
        <w:rPr>
          <w:rFonts w:ascii="Arial" w:hAnsi="Arial" w:cs="Arial"/>
          <w:kern w:val="28"/>
          <w:sz w:val="24"/>
          <w:szCs w:val="24"/>
          <w:lang w:val="es-ES"/>
        </w:rPr>
        <w:t xml:space="preserve">lo que se está haciendo es </w:t>
      </w:r>
      <w:r w:rsidRPr="002B333E">
        <w:rPr>
          <w:rFonts w:ascii="Arial" w:hAnsi="Arial" w:cs="Arial"/>
          <w:kern w:val="28"/>
          <w:sz w:val="24"/>
          <w:szCs w:val="24"/>
          <w:lang w:val="es-ES"/>
        </w:rPr>
        <w:t>actualizar los costos</w:t>
      </w:r>
      <w:r w:rsidR="00F6278A" w:rsidRPr="002B333E">
        <w:rPr>
          <w:rFonts w:ascii="Arial" w:hAnsi="Arial" w:cs="Arial"/>
          <w:kern w:val="28"/>
          <w:sz w:val="24"/>
          <w:szCs w:val="24"/>
          <w:lang w:val="es-ES"/>
        </w:rPr>
        <w:t xml:space="preserve"> </w:t>
      </w:r>
      <w:r w:rsidR="004F0D16" w:rsidRPr="002B333E">
        <w:rPr>
          <w:rFonts w:ascii="Arial" w:hAnsi="Arial" w:cs="Arial"/>
          <w:kern w:val="28"/>
          <w:sz w:val="24"/>
          <w:szCs w:val="24"/>
          <w:lang w:val="es-ES"/>
        </w:rPr>
        <w:t>de acuerdo con el</w:t>
      </w:r>
      <w:r w:rsidR="00F6278A" w:rsidRPr="002B333E">
        <w:rPr>
          <w:rFonts w:ascii="Arial" w:hAnsi="Arial" w:cs="Arial"/>
          <w:kern w:val="28"/>
          <w:sz w:val="24"/>
          <w:szCs w:val="24"/>
          <w:lang w:val="es-ES"/>
        </w:rPr>
        <w:t xml:space="preserve"> salario mínimo </w:t>
      </w:r>
      <w:r w:rsidR="004F0D16" w:rsidRPr="002B333E">
        <w:rPr>
          <w:rFonts w:ascii="Arial" w:hAnsi="Arial" w:cs="Arial"/>
          <w:kern w:val="28"/>
          <w:sz w:val="24"/>
          <w:szCs w:val="24"/>
          <w:lang w:val="es-ES"/>
        </w:rPr>
        <w:t xml:space="preserve">legal vigente </w:t>
      </w:r>
      <w:r w:rsidR="00F6278A" w:rsidRPr="002B333E">
        <w:rPr>
          <w:rFonts w:ascii="Arial" w:hAnsi="Arial" w:cs="Arial"/>
          <w:kern w:val="28"/>
          <w:sz w:val="24"/>
          <w:szCs w:val="24"/>
          <w:lang w:val="es-ES"/>
        </w:rPr>
        <w:t xml:space="preserve">y al </w:t>
      </w:r>
      <w:r w:rsidR="00A341D6" w:rsidRPr="002B333E">
        <w:rPr>
          <w:rFonts w:ascii="Arial" w:hAnsi="Arial" w:cs="Arial"/>
          <w:kern w:val="28"/>
          <w:sz w:val="24"/>
          <w:szCs w:val="24"/>
          <w:lang w:val="es-ES"/>
        </w:rPr>
        <w:t>IPC</w:t>
      </w:r>
      <w:r w:rsidR="004F0D16" w:rsidRPr="002B333E">
        <w:rPr>
          <w:rFonts w:ascii="Arial" w:hAnsi="Arial" w:cs="Arial"/>
          <w:kern w:val="28"/>
          <w:sz w:val="24"/>
          <w:szCs w:val="24"/>
          <w:lang w:val="es-ES"/>
        </w:rPr>
        <w:t xml:space="preserve">. Reitera que ellos siempre tienen </w:t>
      </w:r>
      <w:r w:rsidRPr="002B333E">
        <w:rPr>
          <w:rFonts w:ascii="Arial" w:hAnsi="Arial" w:cs="Arial"/>
          <w:kern w:val="28"/>
          <w:sz w:val="24"/>
          <w:szCs w:val="24"/>
          <w:lang w:val="es-ES"/>
        </w:rPr>
        <w:t>la disponibilidad de acompañar</w:t>
      </w:r>
      <w:r w:rsidR="004F0D16" w:rsidRPr="002B333E">
        <w:rPr>
          <w:rFonts w:ascii="Arial" w:hAnsi="Arial" w:cs="Arial"/>
          <w:kern w:val="28"/>
          <w:sz w:val="24"/>
          <w:szCs w:val="24"/>
          <w:lang w:val="es-ES"/>
        </w:rPr>
        <w:t xml:space="preserve"> permanentemente</w:t>
      </w:r>
      <w:r w:rsidRPr="002B333E">
        <w:rPr>
          <w:rFonts w:ascii="Arial" w:hAnsi="Arial" w:cs="Arial"/>
          <w:kern w:val="28"/>
          <w:sz w:val="24"/>
          <w:szCs w:val="24"/>
          <w:lang w:val="es-ES"/>
        </w:rPr>
        <w:t xml:space="preserve"> a la Corporación en todos los temas</w:t>
      </w:r>
      <w:r w:rsidR="004F0D16" w:rsidRPr="002B333E">
        <w:rPr>
          <w:rFonts w:ascii="Arial" w:hAnsi="Arial" w:cs="Arial"/>
          <w:kern w:val="28"/>
          <w:sz w:val="24"/>
          <w:szCs w:val="24"/>
          <w:lang w:val="es-ES"/>
        </w:rPr>
        <w:t>.</w:t>
      </w:r>
      <w:r w:rsidRPr="002B333E">
        <w:rPr>
          <w:rFonts w:ascii="Arial" w:hAnsi="Arial" w:cs="Arial"/>
          <w:kern w:val="28"/>
          <w:sz w:val="24"/>
          <w:szCs w:val="24"/>
          <w:lang w:val="es-ES"/>
        </w:rPr>
        <w:t xml:space="preserve"> </w:t>
      </w:r>
    </w:p>
    <w:p w14:paraId="116FECC5" w14:textId="77777777" w:rsidR="00C96B0C" w:rsidRPr="002B333E" w:rsidRDefault="00C96B0C" w:rsidP="00123CA6">
      <w:pPr>
        <w:spacing w:after="0" w:line="240" w:lineRule="auto"/>
        <w:jc w:val="both"/>
        <w:outlineLvl w:val="0"/>
        <w:rPr>
          <w:rFonts w:ascii="Arial" w:hAnsi="Arial" w:cs="Arial"/>
          <w:kern w:val="28"/>
          <w:sz w:val="24"/>
          <w:szCs w:val="24"/>
          <w:lang w:val="es-ES"/>
        </w:rPr>
      </w:pPr>
    </w:p>
    <w:p w14:paraId="55C33DE9" w14:textId="508E136E" w:rsidR="004F0D16" w:rsidRPr="002B333E" w:rsidRDefault="00C96B0C"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 xml:space="preserve">El Dr. César hace la presentación en </w:t>
      </w:r>
      <w:r w:rsidR="004F0D16" w:rsidRPr="002B333E">
        <w:rPr>
          <w:rFonts w:ascii="Arial" w:hAnsi="Arial" w:cs="Arial"/>
          <w:kern w:val="28"/>
          <w:sz w:val="24"/>
          <w:szCs w:val="24"/>
          <w:lang w:val="es-ES"/>
        </w:rPr>
        <w:t>detalle</w:t>
      </w:r>
      <w:r w:rsidRPr="002B333E">
        <w:rPr>
          <w:rFonts w:ascii="Arial" w:hAnsi="Arial" w:cs="Arial"/>
          <w:kern w:val="28"/>
          <w:sz w:val="24"/>
          <w:szCs w:val="24"/>
          <w:lang w:val="es-ES"/>
        </w:rPr>
        <w:t xml:space="preserve"> del Acuerdo</w:t>
      </w:r>
      <w:r w:rsidR="004F0D16" w:rsidRPr="002B333E">
        <w:rPr>
          <w:rFonts w:ascii="Arial" w:hAnsi="Arial" w:cs="Arial"/>
          <w:kern w:val="28"/>
          <w:sz w:val="24"/>
          <w:szCs w:val="24"/>
          <w:lang w:val="es-ES"/>
        </w:rPr>
        <w:t xml:space="preserve">, comenta que el Acuerdo será llevado a la Asamblea Corporativa que se </w:t>
      </w:r>
      <w:r w:rsidR="000C0653" w:rsidRPr="002B333E">
        <w:rPr>
          <w:rFonts w:ascii="Arial" w:hAnsi="Arial" w:cs="Arial"/>
          <w:kern w:val="28"/>
          <w:sz w:val="24"/>
          <w:szCs w:val="24"/>
          <w:lang w:val="es-ES"/>
        </w:rPr>
        <w:t xml:space="preserve">celebrará </w:t>
      </w:r>
      <w:r w:rsidR="004F0D16" w:rsidRPr="002B333E">
        <w:rPr>
          <w:rFonts w:ascii="Arial" w:hAnsi="Arial" w:cs="Arial"/>
          <w:kern w:val="28"/>
          <w:sz w:val="24"/>
          <w:szCs w:val="24"/>
          <w:lang w:val="es-ES"/>
        </w:rPr>
        <w:t>el día 25 de febrero de 2025.  Además, se cuenta con los recursos para incrementar los honorarios.</w:t>
      </w:r>
    </w:p>
    <w:p w14:paraId="1E6D2883" w14:textId="77777777" w:rsidR="000C0653" w:rsidRPr="002B333E" w:rsidRDefault="000C0653" w:rsidP="00123CA6">
      <w:pPr>
        <w:spacing w:after="0" w:line="240" w:lineRule="auto"/>
        <w:jc w:val="both"/>
        <w:outlineLvl w:val="0"/>
        <w:rPr>
          <w:rFonts w:ascii="Arial" w:hAnsi="Arial" w:cs="Arial"/>
          <w:kern w:val="28"/>
          <w:sz w:val="24"/>
          <w:szCs w:val="24"/>
          <w:lang w:val="es-ES"/>
        </w:rPr>
      </w:pPr>
    </w:p>
    <w:p w14:paraId="65088783" w14:textId="5B0B9DCC" w:rsidR="000C0653" w:rsidRPr="002B333E" w:rsidRDefault="000C0653"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 xml:space="preserve">El Dr. Manuel propone </w:t>
      </w:r>
      <w:r w:rsidR="00A341D6" w:rsidRPr="002B333E">
        <w:rPr>
          <w:rFonts w:ascii="Arial" w:hAnsi="Arial" w:cs="Arial"/>
          <w:kern w:val="28"/>
          <w:sz w:val="24"/>
          <w:szCs w:val="24"/>
          <w:lang w:val="es-ES"/>
        </w:rPr>
        <w:t>que,</w:t>
      </w:r>
      <w:r w:rsidRPr="002B333E">
        <w:rPr>
          <w:rFonts w:ascii="Arial" w:hAnsi="Arial" w:cs="Arial"/>
          <w:kern w:val="28"/>
          <w:sz w:val="24"/>
          <w:szCs w:val="24"/>
          <w:lang w:val="es-ES"/>
        </w:rPr>
        <w:t xml:space="preserve"> en la Asamblea, el Gobernador de Caldas y los alcaldes lleven la propuesta, pero que no se deje como una proposición que fue aprobada por el Consejo Directivo, lo cual es aprobado por unanimidad. </w:t>
      </w:r>
    </w:p>
    <w:p w14:paraId="30F979B6" w14:textId="77777777" w:rsidR="000C0653" w:rsidRPr="002B333E" w:rsidRDefault="000C0653" w:rsidP="00123CA6">
      <w:pPr>
        <w:spacing w:after="0" w:line="240" w:lineRule="auto"/>
        <w:jc w:val="both"/>
        <w:outlineLvl w:val="0"/>
        <w:rPr>
          <w:rFonts w:ascii="Arial" w:hAnsi="Arial" w:cs="Arial"/>
          <w:kern w:val="28"/>
          <w:sz w:val="24"/>
          <w:szCs w:val="24"/>
          <w:lang w:val="es-ES"/>
        </w:rPr>
      </w:pPr>
    </w:p>
    <w:p w14:paraId="29913D0D" w14:textId="2CC6DE39" w:rsidR="000C0653" w:rsidRPr="002B333E" w:rsidRDefault="000C0653" w:rsidP="000C0653">
      <w:pPr>
        <w:pStyle w:val="Sinespaciado"/>
        <w:spacing w:line="240" w:lineRule="atLeast"/>
        <w:jc w:val="both"/>
        <w:rPr>
          <w:rFonts w:ascii="Arial" w:hAnsi="Arial" w:cs="Arial"/>
          <w:b/>
          <w:lang w:val="es-ES"/>
        </w:rPr>
      </w:pPr>
      <w:r w:rsidRPr="002B333E">
        <w:rPr>
          <w:rFonts w:ascii="Arial" w:hAnsi="Arial" w:cs="Arial"/>
          <w:b/>
          <w:color w:val="222222"/>
        </w:rPr>
        <w:t>8. Presentación Informe de Gestión del Consejo Directivo, vigencia 2024.</w:t>
      </w:r>
      <w:r w:rsidRPr="002B333E">
        <w:rPr>
          <w:rFonts w:ascii="Arial" w:hAnsi="Arial" w:cs="Arial"/>
          <w:b/>
          <w:lang w:val="es-ES"/>
        </w:rPr>
        <w:t xml:space="preserve"> </w:t>
      </w:r>
    </w:p>
    <w:p w14:paraId="56A50BE6" w14:textId="77777777" w:rsidR="000C0653" w:rsidRPr="002B333E" w:rsidRDefault="000C0653" w:rsidP="000C0653">
      <w:pPr>
        <w:spacing w:after="0" w:line="240" w:lineRule="auto"/>
        <w:jc w:val="both"/>
        <w:outlineLvl w:val="0"/>
        <w:rPr>
          <w:rFonts w:ascii="Arial" w:hAnsi="Arial" w:cs="Arial"/>
          <w:kern w:val="28"/>
          <w:sz w:val="24"/>
          <w:szCs w:val="24"/>
          <w:lang w:val="es-ES"/>
        </w:rPr>
      </w:pPr>
    </w:p>
    <w:p w14:paraId="216651AD" w14:textId="65980B2E" w:rsidR="000C0653" w:rsidRPr="002B333E" w:rsidRDefault="000C0653"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La Dra. Diana Mejía hace la presentación de los Acuerdos aprobados en la vigencia 2024</w:t>
      </w:r>
    </w:p>
    <w:p w14:paraId="1DAD6619" w14:textId="77777777" w:rsidR="000C0653" w:rsidRPr="002B333E" w:rsidRDefault="000C0653" w:rsidP="00123CA6">
      <w:pPr>
        <w:spacing w:after="0" w:line="240" w:lineRule="auto"/>
        <w:jc w:val="both"/>
        <w:outlineLvl w:val="0"/>
        <w:rPr>
          <w:rFonts w:ascii="Arial" w:hAnsi="Arial" w:cs="Arial"/>
          <w:kern w:val="28"/>
          <w:sz w:val="24"/>
          <w:szCs w:val="24"/>
          <w:lang w:val="es-ES"/>
        </w:rPr>
      </w:pPr>
    </w:p>
    <w:p w14:paraId="5AD3CE41" w14:textId="7F01CBAB" w:rsidR="002A7B5E" w:rsidRPr="002B333E" w:rsidRDefault="002A7B5E" w:rsidP="002A7B5E">
      <w:pPr>
        <w:pStyle w:val="Sinespaciado"/>
        <w:spacing w:line="240" w:lineRule="atLeast"/>
        <w:jc w:val="both"/>
        <w:rPr>
          <w:rFonts w:ascii="Arial" w:hAnsi="Arial" w:cs="Arial"/>
          <w:b/>
          <w:bCs/>
          <w:lang w:val="es-ES"/>
        </w:rPr>
      </w:pPr>
      <w:r w:rsidRPr="002B333E">
        <w:rPr>
          <w:rFonts w:ascii="Arial" w:hAnsi="Arial" w:cs="Arial"/>
          <w:b/>
          <w:bCs/>
          <w:lang w:val="es-ES"/>
        </w:rPr>
        <w:t>9. Proposiciones y Varios</w:t>
      </w:r>
    </w:p>
    <w:p w14:paraId="72015875" w14:textId="77777777" w:rsidR="002A7B5E" w:rsidRPr="002B333E" w:rsidRDefault="002A7B5E" w:rsidP="002A7B5E">
      <w:pPr>
        <w:pStyle w:val="Sinespaciado"/>
        <w:spacing w:line="240" w:lineRule="atLeast"/>
        <w:jc w:val="both"/>
        <w:rPr>
          <w:rFonts w:ascii="Arial" w:hAnsi="Arial" w:cs="Arial"/>
          <w:lang w:val="es-ES"/>
        </w:rPr>
      </w:pPr>
    </w:p>
    <w:p w14:paraId="0A9C7EFD" w14:textId="4F994F48" w:rsidR="002A7B5E" w:rsidRPr="002B333E" w:rsidRDefault="002A7B5E" w:rsidP="00A341D6">
      <w:pPr>
        <w:pStyle w:val="Prrafodelista"/>
        <w:ind w:left="0"/>
        <w:jc w:val="both"/>
        <w:rPr>
          <w:rFonts w:ascii="Arial" w:hAnsi="Arial" w:cs="Arial"/>
          <w:sz w:val="24"/>
          <w:szCs w:val="24"/>
          <w:lang w:val="es-ES"/>
        </w:rPr>
      </w:pPr>
      <w:r w:rsidRPr="002B333E">
        <w:rPr>
          <w:rFonts w:ascii="Arial" w:hAnsi="Arial" w:cs="Arial"/>
          <w:sz w:val="24"/>
          <w:szCs w:val="24"/>
          <w:lang w:val="es-ES"/>
        </w:rPr>
        <w:t>Presentación informe Resoluciones expedidas por el Director General y Resolución de cupo de vigencias futuras. (Dra. Nidia Sepúlveda)</w:t>
      </w:r>
    </w:p>
    <w:p w14:paraId="160D16D0" w14:textId="34E3F0AD" w:rsidR="000C0653" w:rsidRPr="002B333E" w:rsidRDefault="001B4CCE" w:rsidP="002A7B5E">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 xml:space="preserve">La Dra. Nidia hace la presentación del informe, se muestran las últimas resoluciones expedidas desde el 17 de noviembre hasta el 31 de diciembre de 2024, entre ellas, adición de recursos, traslados y cupo de vigencias futuras.  </w:t>
      </w:r>
    </w:p>
    <w:p w14:paraId="79D0D580" w14:textId="77777777" w:rsidR="001B4CCE" w:rsidRPr="002B333E" w:rsidRDefault="001B4CCE" w:rsidP="002A7B5E">
      <w:pPr>
        <w:spacing w:after="0" w:line="240" w:lineRule="auto"/>
        <w:jc w:val="both"/>
        <w:outlineLvl w:val="0"/>
        <w:rPr>
          <w:rFonts w:ascii="Arial" w:hAnsi="Arial" w:cs="Arial"/>
          <w:kern w:val="28"/>
          <w:sz w:val="24"/>
          <w:szCs w:val="24"/>
          <w:lang w:val="es-ES"/>
        </w:rPr>
      </w:pPr>
    </w:p>
    <w:p w14:paraId="1397352C" w14:textId="22AA87B8" w:rsidR="004F0D16" w:rsidRPr="002B333E" w:rsidRDefault="002A7B5E" w:rsidP="002A7B5E">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t xml:space="preserve">La Dra. Carmenza agradece y felicita al </w:t>
      </w:r>
      <w:r w:rsidR="00A341D6" w:rsidRPr="002B333E">
        <w:rPr>
          <w:rFonts w:ascii="Arial" w:hAnsi="Arial" w:cs="Arial"/>
          <w:kern w:val="28"/>
          <w:sz w:val="24"/>
          <w:szCs w:val="24"/>
          <w:lang w:val="es-ES"/>
        </w:rPr>
        <w:t xml:space="preserve">Director </w:t>
      </w:r>
      <w:r w:rsidRPr="002B333E">
        <w:rPr>
          <w:rFonts w:ascii="Arial" w:hAnsi="Arial" w:cs="Arial"/>
          <w:kern w:val="28"/>
          <w:sz w:val="24"/>
          <w:szCs w:val="24"/>
          <w:lang w:val="es-ES"/>
        </w:rPr>
        <w:t>y a su equipo</w:t>
      </w:r>
      <w:r w:rsidR="00BA2236" w:rsidRPr="002B333E">
        <w:rPr>
          <w:rFonts w:ascii="Arial" w:hAnsi="Arial" w:cs="Arial"/>
          <w:kern w:val="28"/>
          <w:sz w:val="24"/>
          <w:szCs w:val="24"/>
          <w:lang w:val="es-ES"/>
        </w:rPr>
        <w:t>,</w:t>
      </w:r>
      <w:r w:rsidRPr="002B333E">
        <w:rPr>
          <w:rFonts w:ascii="Arial" w:hAnsi="Arial" w:cs="Arial"/>
          <w:kern w:val="28"/>
          <w:sz w:val="24"/>
          <w:szCs w:val="24"/>
          <w:lang w:val="es-ES"/>
        </w:rPr>
        <w:t xml:space="preserve"> </w:t>
      </w:r>
      <w:r w:rsidR="00BA2236" w:rsidRPr="002B333E">
        <w:rPr>
          <w:rFonts w:ascii="Arial" w:hAnsi="Arial" w:cs="Arial"/>
          <w:kern w:val="28"/>
          <w:sz w:val="24"/>
          <w:szCs w:val="24"/>
          <w:lang w:val="es-ES"/>
        </w:rPr>
        <w:t>por el</w:t>
      </w:r>
      <w:r w:rsidRPr="002B333E">
        <w:rPr>
          <w:rFonts w:ascii="Arial" w:hAnsi="Arial" w:cs="Arial"/>
          <w:kern w:val="28"/>
          <w:sz w:val="24"/>
          <w:szCs w:val="24"/>
          <w:lang w:val="es-ES"/>
        </w:rPr>
        <w:t xml:space="preserve"> esfuerzo </w:t>
      </w:r>
      <w:r w:rsidR="00BA2236" w:rsidRPr="002B333E">
        <w:rPr>
          <w:rFonts w:ascii="Arial" w:hAnsi="Arial" w:cs="Arial"/>
          <w:kern w:val="28"/>
          <w:sz w:val="24"/>
          <w:szCs w:val="24"/>
          <w:lang w:val="es-ES"/>
        </w:rPr>
        <w:t xml:space="preserve">y la gestión realizada </w:t>
      </w:r>
      <w:r w:rsidR="00D93DA2" w:rsidRPr="002B333E">
        <w:rPr>
          <w:rFonts w:ascii="Arial" w:hAnsi="Arial" w:cs="Arial"/>
          <w:kern w:val="28"/>
          <w:sz w:val="24"/>
          <w:szCs w:val="24"/>
          <w:lang w:val="es-ES"/>
        </w:rPr>
        <w:t xml:space="preserve">en </w:t>
      </w:r>
      <w:r w:rsidRPr="002B333E">
        <w:rPr>
          <w:rFonts w:ascii="Arial" w:hAnsi="Arial" w:cs="Arial"/>
          <w:kern w:val="28"/>
          <w:sz w:val="24"/>
          <w:szCs w:val="24"/>
          <w:lang w:val="es-ES"/>
        </w:rPr>
        <w:t>la vigencia 2024</w:t>
      </w:r>
      <w:r w:rsidR="00BA2236" w:rsidRPr="002B333E">
        <w:rPr>
          <w:rFonts w:ascii="Arial" w:hAnsi="Arial" w:cs="Arial"/>
          <w:kern w:val="28"/>
          <w:sz w:val="24"/>
          <w:szCs w:val="24"/>
          <w:lang w:val="es-ES"/>
        </w:rPr>
        <w:t>.</w:t>
      </w:r>
      <w:r w:rsidRPr="002B333E">
        <w:rPr>
          <w:rFonts w:ascii="Arial" w:hAnsi="Arial" w:cs="Arial"/>
          <w:kern w:val="28"/>
          <w:sz w:val="24"/>
          <w:szCs w:val="24"/>
          <w:lang w:val="es-ES"/>
        </w:rPr>
        <w:t xml:space="preserve"> </w:t>
      </w:r>
    </w:p>
    <w:p w14:paraId="23F778AC" w14:textId="3E2B0623" w:rsidR="00C96B0C" w:rsidRPr="002B333E" w:rsidRDefault="00C96B0C" w:rsidP="00123CA6">
      <w:pPr>
        <w:spacing w:after="0" w:line="240" w:lineRule="auto"/>
        <w:jc w:val="both"/>
        <w:outlineLvl w:val="0"/>
        <w:rPr>
          <w:rFonts w:ascii="Arial" w:hAnsi="Arial" w:cs="Arial"/>
          <w:kern w:val="28"/>
          <w:sz w:val="24"/>
          <w:szCs w:val="24"/>
          <w:lang w:val="es-ES"/>
        </w:rPr>
      </w:pPr>
      <w:r w:rsidRPr="002B333E">
        <w:rPr>
          <w:rFonts w:ascii="Arial" w:hAnsi="Arial" w:cs="Arial"/>
          <w:kern w:val="28"/>
          <w:sz w:val="24"/>
          <w:szCs w:val="24"/>
          <w:lang w:val="es-ES"/>
        </w:rPr>
        <w:lastRenderedPageBreak/>
        <w:t xml:space="preserve"> </w:t>
      </w:r>
    </w:p>
    <w:p w14:paraId="43881567" w14:textId="0E05466B" w:rsidR="00BE40A4" w:rsidRPr="002B333E" w:rsidRDefault="00BE40A4" w:rsidP="00BE40A4">
      <w:pPr>
        <w:pStyle w:val="Encabezado"/>
        <w:jc w:val="both"/>
        <w:rPr>
          <w:rFonts w:ascii="Arial" w:hAnsi="Arial" w:cs="Arial"/>
          <w:sz w:val="24"/>
          <w:szCs w:val="24"/>
        </w:rPr>
      </w:pPr>
      <w:r w:rsidRPr="002B333E">
        <w:rPr>
          <w:rFonts w:ascii="Arial" w:hAnsi="Arial" w:cs="Arial"/>
          <w:sz w:val="24"/>
          <w:szCs w:val="24"/>
        </w:rPr>
        <w:t xml:space="preserve">Dada en Manizales, a los </w:t>
      </w:r>
      <w:r w:rsidR="002A7B5E" w:rsidRPr="002B333E">
        <w:rPr>
          <w:rFonts w:ascii="Arial" w:hAnsi="Arial" w:cs="Arial"/>
          <w:sz w:val="24"/>
          <w:szCs w:val="24"/>
        </w:rPr>
        <w:t>dieciocho</w:t>
      </w:r>
      <w:r w:rsidRPr="002B333E">
        <w:rPr>
          <w:rFonts w:ascii="Arial" w:hAnsi="Arial" w:cs="Arial"/>
          <w:sz w:val="24"/>
          <w:szCs w:val="24"/>
        </w:rPr>
        <w:t xml:space="preserve"> (</w:t>
      </w:r>
      <w:r w:rsidR="002A7B5E" w:rsidRPr="002B333E">
        <w:rPr>
          <w:rFonts w:ascii="Arial" w:hAnsi="Arial" w:cs="Arial"/>
          <w:sz w:val="24"/>
          <w:szCs w:val="24"/>
        </w:rPr>
        <w:t>18</w:t>
      </w:r>
      <w:r w:rsidRPr="002B333E">
        <w:rPr>
          <w:rFonts w:ascii="Arial" w:hAnsi="Arial" w:cs="Arial"/>
          <w:sz w:val="24"/>
          <w:szCs w:val="24"/>
        </w:rPr>
        <w:t xml:space="preserve">) días del mes de </w:t>
      </w:r>
      <w:r w:rsidR="00BA2236" w:rsidRPr="002B333E">
        <w:rPr>
          <w:rFonts w:ascii="Arial" w:hAnsi="Arial" w:cs="Arial"/>
          <w:sz w:val="24"/>
          <w:szCs w:val="24"/>
        </w:rPr>
        <w:t>febrero de</w:t>
      </w:r>
      <w:r w:rsidRPr="002B333E">
        <w:rPr>
          <w:rFonts w:ascii="Arial" w:hAnsi="Arial" w:cs="Arial"/>
          <w:sz w:val="24"/>
          <w:szCs w:val="24"/>
        </w:rPr>
        <w:t xml:space="preserve"> 202</w:t>
      </w:r>
      <w:r w:rsidR="002A7B5E" w:rsidRPr="002B333E">
        <w:rPr>
          <w:rFonts w:ascii="Arial" w:hAnsi="Arial" w:cs="Arial"/>
          <w:sz w:val="24"/>
          <w:szCs w:val="24"/>
        </w:rPr>
        <w:t>5</w:t>
      </w:r>
      <w:r w:rsidRPr="002B333E">
        <w:rPr>
          <w:rFonts w:ascii="Arial" w:hAnsi="Arial" w:cs="Arial"/>
          <w:sz w:val="24"/>
          <w:szCs w:val="24"/>
        </w:rPr>
        <w:t>.</w:t>
      </w:r>
    </w:p>
    <w:p w14:paraId="56A9D5F3" w14:textId="77777777" w:rsidR="00BE40A4" w:rsidRPr="002B333E" w:rsidRDefault="00BE40A4" w:rsidP="00BE40A4">
      <w:pPr>
        <w:pStyle w:val="Encabezado"/>
        <w:jc w:val="both"/>
        <w:rPr>
          <w:rFonts w:ascii="Arial" w:hAnsi="Arial" w:cs="Arial"/>
          <w:color w:val="FF0000"/>
          <w:sz w:val="24"/>
          <w:szCs w:val="24"/>
        </w:rPr>
      </w:pPr>
    </w:p>
    <w:p w14:paraId="4C81BAB2" w14:textId="77777777" w:rsidR="00BE40A4" w:rsidRPr="002B333E" w:rsidRDefault="00BE40A4" w:rsidP="00BE40A4">
      <w:pPr>
        <w:jc w:val="both"/>
        <w:rPr>
          <w:rFonts w:ascii="Arial" w:hAnsi="Arial" w:cs="Arial"/>
          <w:sz w:val="24"/>
          <w:szCs w:val="24"/>
        </w:rPr>
      </w:pPr>
      <w:r w:rsidRPr="002B333E">
        <w:rPr>
          <w:rFonts w:ascii="Arial" w:hAnsi="Arial" w:cs="Arial"/>
          <w:sz w:val="24"/>
          <w:szCs w:val="24"/>
        </w:rPr>
        <w:t>Suscriben para constancia,</w:t>
      </w:r>
    </w:p>
    <w:p w14:paraId="27E41C54" w14:textId="77777777" w:rsidR="00BE40A4" w:rsidRPr="002B333E" w:rsidRDefault="00BE40A4" w:rsidP="00BE40A4">
      <w:pPr>
        <w:spacing w:line="240" w:lineRule="atLeast"/>
        <w:jc w:val="both"/>
        <w:rPr>
          <w:rFonts w:ascii="Arial" w:hAnsi="Arial" w:cs="Arial"/>
          <w:sz w:val="24"/>
          <w:szCs w:val="24"/>
        </w:rPr>
      </w:pPr>
    </w:p>
    <w:p w14:paraId="53491F95" w14:textId="215B06BB" w:rsidR="00BE40A4" w:rsidRPr="002B333E" w:rsidRDefault="00BE40A4" w:rsidP="00BE40A4">
      <w:pPr>
        <w:spacing w:line="240" w:lineRule="atLeast"/>
        <w:jc w:val="both"/>
        <w:rPr>
          <w:rFonts w:ascii="Arial" w:hAnsi="Arial" w:cs="Arial"/>
          <w:sz w:val="24"/>
          <w:szCs w:val="24"/>
        </w:rPr>
      </w:pPr>
    </w:p>
    <w:p w14:paraId="374D7876" w14:textId="7B6B2E8A" w:rsidR="00BE40A4" w:rsidRPr="002B333E" w:rsidRDefault="00BE40A4" w:rsidP="00BE40A4">
      <w:pPr>
        <w:spacing w:after="0"/>
        <w:jc w:val="both"/>
        <w:rPr>
          <w:rFonts w:ascii="Arial" w:hAnsi="Arial" w:cs="Arial"/>
          <w:b/>
          <w:bCs/>
          <w:sz w:val="24"/>
          <w:szCs w:val="24"/>
        </w:rPr>
      </w:pPr>
      <w:r w:rsidRPr="002B333E">
        <w:rPr>
          <w:rFonts w:ascii="Arial" w:hAnsi="Arial" w:cs="Arial"/>
          <w:b/>
          <w:bCs/>
          <w:sz w:val="24"/>
          <w:szCs w:val="24"/>
        </w:rPr>
        <w:t>MANUEL ORLANDO CORREA BEDOYA</w:t>
      </w:r>
      <w:r w:rsidRPr="002B333E">
        <w:rPr>
          <w:rFonts w:ascii="Arial" w:hAnsi="Arial" w:cs="Arial"/>
          <w:b/>
          <w:bCs/>
          <w:sz w:val="24"/>
          <w:szCs w:val="24"/>
        </w:rPr>
        <w:tab/>
        <w:t>DIANA CONSTANZA MEJIA GRAND</w:t>
      </w:r>
    </w:p>
    <w:p w14:paraId="32131ED6" w14:textId="77777777" w:rsidR="00BE40A4" w:rsidRPr="002B333E" w:rsidRDefault="00BE40A4" w:rsidP="00BE40A4">
      <w:pPr>
        <w:spacing w:after="0" w:line="240" w:lineRule="atLeast"/>
        <w:jc w:val="both"/>
        <w:rPr>
          <w:rFonts w:ascii="Arial" w:hAnsi="Arial" w:cs="Arial"/>
          <w:sz w:val="24"/>
          <w:szCs w:val="24"/>
        </w:rPr>
      </w:pPr>
      <w:r w:rsidRPr="002B333E">
        <w:rPr>
          <w:rFonts w:ascii="Arial" w:hAnsi="Arial" w:cs="Arial"/>
          <w:sz w:val="24"/>
          <w:szCs w:val="24"/>
        </w:rPr>
        <w:t>Presidente</w:t>
      </w:r>
      <w:r w:rsidRPr="002B333E">
        <w:rPr>
          <w:rFonts w:ascii="Arial" w:hAnsi="Arial" w:cs="Arial"/>
          <w:b/>
          <w:bCs/>
          <w:sz w:val="24"/>
          <w:szCs w:val="24"/>
        </w:rPr>
        <w:tab/>
      </w:r>
      <w:r w:rsidRPr="002B333E">
        <w:rPr>
          <w:rFonts w:ascii="Arial" w:hAnsi="Arial" w:cs="Arial"/>
          <w:b/>
          <w:bCs/>
          <w:sz w:val="24"/>
          <w:szCs w:val="24"/>
        </w:rPr>
        <w:tab/>
      </w:r>
      <w:r w:rsidRPr="002B333E">
        <w:rPr>
          <w:rFonts w:ascii="Arial" w:hAnsi="Arial" w:cs="Arial"/>
          <w:b/>
          <w:bCs/>
          <w:sz w:val="24"/>
          <w:szCs w:val="24"/>
        </w:rPr>
        <w:tab/>
      </w:r>
      <w:r w:rsidRPr="002B333E">
        <w:rPr>
          <w:rFonts w:ascii="Arial" w:hAnsi="Arial" w:cs="Arial"/>
          <w:b/>
          <w:bCs/>
          <w:sz w:val="24"/>
          <w:szCs w:val="24"/>
        </w:rPr>
        <w:tab/>
      </w:r>
      <w:r w:rsidRPr="002B333E">
        <w:rPr>
          <w:rFonts w:ascii="Arial" w:hAnsi="Arial" w:cs="Arial"/>
          <w:b/>
          <w:bCs/>
          <w:sz w:val="24"/>
          <w:szCs w:val="24"/>
        </w:rPr>
        <w:tab/>
        <w:t xml:space="preserve">            </w:t>
      </w:r>
      <w:r w:rsidRPr="002B333E">
        <w:rPr>
          <w:rFonts w:ascii="Arial" w:hAnsi="Arial" w:cs="Arial"/>
          <w:sz w:val="24"/>
          <w:szCs w:val="24"/>
        </w:rPr>
        <w:t>Secretaria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3188"/>
        <w:gridCol w:w="3188"/>
      </w:tblGrid>
      <w:tr w:rsidR="00BE40A4" w:rsidRPr="002B333E" w14:paraId="7785CD50" w14:textId="77777777">
        <w:trPr>
          <w:jc w:val="center"/>
        </w:trPr>
        <w:tc>
          <w:tcPr>
            <w:tcW w:w="2887" w:type="dxa"/>
          </w:tcPr>
          <w:p w14:paraId="2292B4A9" w14:textId="77777777" w:rsidR="00BE40A4" w:rsidRPr="002B333E" w:rsidRDefault="00BE40A4" w:rsidP="00BE40A4">
            <w:pPr>
              <w:spacing w:line="240" w:lineRule="atLeast"/>
              <w:jc w:val="both"/>
              <w:rPr>
                <w:rFonts w:ascii="Arial" w:hAnsi="Arial" w:cs="Arial"/>
                <w:b/>
                <w:bCs/>
                <w:sz w:val="24"/>
                <w:szCs w:val="24"/>
              </w:rPr>
            </w:pPr>
          </w:p>
        </w:tc>
        <w:tc>
          <w:tcPr>
            <w:tcW w:w="3188" w:type="dxa"/>
          </w:tcPr>
          <w:p w14:paraId="712984B8" w14:textId="77777777" w:rsidR="00BE40A4" w:rsidRPr="002B333E" w:rsidRDefault="00BE40A4" w:rsidP="00BE40A4">
            <w:pPr>
              <w:spacing w:line="240" w:lineRule="atLeast"/>
              <w:jc w:val="both"/>
              <w:rPr>
                <w:rFonts w:ascii="Arial" w:hAnsi="Arial" w:cs="Arial"/>
                <w:b/>
                <w:bCs/>
                <w:sz w:val="24"/>
                <w:szCs w:val="24"/>
              </w:rPr>
            </w:pPr>
          </w:p>
        </w:tc>
        <w:tc>
          <w:tcPr>
            <w:tcW w:w="3188" w:type="dxa"/>
          </w:tcPr>
          <w:p w14:paraId="60D57211" w14:textId="77777777" w:rsidR="00BE40A4" w:rsidRPr="002B333E" w:rsidRDefault="00BE40A4" w:rsidP="00BE40A4">
            <w:pPr>
              <w:spacing w:line="240" w:lineRule="atLeast"/>
              <w:jc w:val="both"/>
              <w:rPr>
                <w:rFonts w:ascii="Arial" w:hAnsi="Arial" w:cs="Arial"/>
                <w:b/>
                <w:bCs/>
                <w:sz w:val="24"/>
                <w:szCs w:val="24"/>
              </w:rPr>
            </w:pPr>
          </w:p>
        </w:tc>
      </w:tr>
    </w:tbl>
    <w:p w14:paraId="63227FC7" w14:textId="77777777" w:rsidR="00BE40A4" w:rsidRPr="002B333E" w:rsidRDefault="00BE40A4" w:rsidP="00BE40A4">
      <w:pPr>
        <w:spacing w:line="240" w:lineRule="atLeast"/>
        <w:ind w:left="-284" w:firstLine="284"/>
        <w:jc w:val="both"/>
        <w:rPr>
          <w:rFonts w:ascii="Arial" w:hAnsi="Arial" w:cs="Arial"/>
          <w:bCs/>
          <w:sz w:val="24"/>
          <w:szCs w:val="24"/>
        </w:rPr>
      </w:pPr>
    </w:p>
    <w:p w14:paraId="5F4E1835" w14:textId="77777777" w:rsidR="00371EE8" w:rsidRPr="002B333E" w:rsidRDefault="00371EE8" w:rsidP="00BE40A4">
      <w:pPr>
        <w:spacing w:line="240" w:lineRule="atLeast"/>
        <w:ind w:left="-284" w:firstLine="284"/>
        <w:jc w:val="both"/>
        <w:rPr>
          <w:rFonts w:ascii="Arial" w:hAnsi="Arial" w:cs="Arial"/>
          <w:bCs/>
          <w:sz w:val="24"/>
          <w:szCs w:val="24"/>
        </w:rPr>
      </w:pPr>
    </w:p>
    <w:p w14:paraId="5C11C2FA" w14:textId="77777777" w:rsidR="00371EE8" w:rsidRPr="002B333E" w:rsidRDefault="00371EE8" w:rsidP="00BE40A4">
      <w:pPr>
        <w:spacing w:line="240" w:lineRule="atLeast"/>
        <w:ind w:left="-284" w:firstLine="284"/>
        <w:jc w:val="both"/>
        <w:rPr>
          <w:rFonts w:ascii="Arial" w:hAnsi="Arial" w:cs="Arial"/>
          <w:bCs/>
          <w:sz w:val="24"/>
          <w:szCs w:val="24"/>
        </w:rPr>
      </w:pPr>
    </w:p>
    <w:p w14:paraId="18C62394" w14:textId="77777777" w:rsidR="00371EE8" w:rsidRPr="002B333E" w:rsidRDefault="00371EE8" w:rsidP="00BE40A4">
      <w:pPr>
        <w:spacing w:line="240" w:lineRule="atLeast"/>
        <w:ind w:left="-284" w:firstLine="284"/>
        <w:jc w:val="both"/>
        <w:rPr>
          <w:rFonts w:ascii="Arial" w:hAnsi="Arial" w:cs="Arial"/>
          <w:bCs/>
          <w:sz w:val="24"/>
          <w:szCs w:val="24"/>
        </w:rPr>
      </w:pPr>
    </w:p>
    <w:p w14:paraId="7D11AE5F" w14:textId="77777777" w:rsidR="00371EE8" w:rsidRDefault="00371EE8" w:rsidP="00BE40A4">
      <w:pPr>
        <w:spacing w:line="240" w:lineRule="atLeast"/>
        <w:ind w:left="-284" w:firstLine="284"/>
        <w:jc w:val="both"/>
        <w:rPr>
          <w:rFonts w:ascii="Arial" w:hAnsi="Arial" w:cs="Arial"/>
          <w:bCs/>
        </w:rPr>
      </w:pPr>
    </w:p>
    <w:p w14:paraId="122FBE17" w14:textId="05B52F84" w:rsidR="00371EE8" w:rsidRDefault="00371EE8" w:rsidP="00BE40A4">
      <w:pPr>
        <w:spacing w:line="240" w:lineRule="atLeast"/>
        <w:ind w:left="-284" w:firstLine="284"/>
        <w:jc w:val="both"/>
        <w:rPr>
          <w:rFonts w:ascii="Arial" w:hAnsi="Arial" w:cs="Arial"/>
          <w:bCs/>
        </w:rPr>
      </w:pPr>
      <w:r>
        <w:rPr>
          <w:rFonts w:ascii="Arial" w:hAnsi="Arial" w:cs="Arial"/>
          <w:bCs/>
        </w:rPr>
        <w:t xml:space="preserve"> </w:t>
      </w:r>
    </w:p>
    <w:p w14:paraId="1D8404FA" w14:textId="77777777" w:rsidR="00371EE8" w:rsidRDefault="00371EE8" w:rsidP="00BE40A4">
      <w:pPr>
        <w:spacing w:line="240" w:lineRule="atLeast"/>
        <w:ind w:left="-284" w:firstLine="284"/>
        <w:jc w:val="both"/>
        <w:rPr>
          <w:rFonts w:ascii="Arial" w:hAnsi="Arial" w:cs="Arial"/>
          <w:bCs/>
        </w:rPr>
      </w:pPr>
    </w:p>
    <w:p w14:paraId="1075E0C6" w14:textId="77777777" w:rsidR="00371EE8" w:rsidRDefault="00371EE8" w:rsidP="00BE40A4">
      <w:pPr>
        <w:spacing w:line="240" w:lineRule="atLeast"/>
        <w:ind w:left="-284" w:firstLine="284"/>
        <w:jc w:val="both"/>
        <w:rPr>
          <w:rFonts w:ascii="Arial" w:hAnsi="Arial" w:cs="Arial"/>
          <w:bCs/>
        </w:rPr>
      </w:pPr>
    </w:p>
    <w:p w14:paraId="5659CC85" w14:textId="77777777" w:rsidR="00371EE8" w:rsidRDefault="00371EE8" w:rsidP="00BE40A4">
      <w:pPr>
        <w:spacing w:line="240" w:lineRule="atLeast"/>
        <w:ind w:left="-284" w:firstLine="284"/>
        <w:jc w:val="both"/>
        <w:rPr>
          <w:rFonts w:ascii="Arial" w:hAnsi="Arial" w:cs="Arial"/>
          <w:bCs/>
        </w:rPr>
      </w:pPr>
    </w:p>
    <w:p w14:paraId="23D93564" w14:textId="77777777" w:rsidR="00371EE8" w:rsidRPr="00214FE8" w:rsidRDefault="00371EE8" w:rsidP="00BE40A4">
      <w:pPr>
        <w:spacing w:line="240" w:lineRule="atLeast"/>
        <w:ind w:left="-284" w:firstLine="284"/>
        <w:jc w:val="both"/>
        <w:rPr>
          <w:rFonts w:ascii="Arial" w:hAnsi="Arial" w:cs="Arial"/>
          <w:bCs/>
        </w:rPr>
      </w:pPr>
    </w:p>
    <w:sectPr w:rsidR="00371EE8" w:rsidRPr="00214FE8" w:rsidSect="00DE572C">
      <w:headerReference w:type="default" r:id="rId11"/>
      <w:footerReference w:type="default" r:id="rId12"/>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5CB9" w14:textId="77777777" w:rsidR="0044531D" w:rsidRDefault="0044531D" w:rsidP="00600886">
      <w:pPr>
        <w:spacing w:after="0" w:line="240" w:lineRule="auto"/>
      </w:pPr>
      <w:r>
        <w:separator/>
      </w:r>
    </w:p>
  </w:endnote>
  <w:endnote w:type="continuationSeparator" w:id="0">
    <w:p w14:paraId="15D9A478" w14:textId="77777777" w:rsidR="0044531D" w:rsidRDefault="0044531D"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0"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val="en-US"/>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w2mB5t8AAAAJAQAADwAAAGRycy9kb3ducmV2LnhtbEyPQUvDQBCF74L/YRnBm90k&#10;JbWN2ZRS1FMR2gribZudJqHZ2ZDdJum/dzzpcXgfb76XryfbigF73zhSEM8iEEilMw1VCj6Pb09L&#10;ED5oMrp1hApu6GFd3N/lOjNupD0Oh1AJLiGfaQV1CF0mpS9rtNrPXIfE2dn1Vgc++0qaXo9cbluZ&#10;RNFCWt0Qf6h1h9say8vhahW8j3rczOPXYXc5b2/fx/TjaxejUo8P0+YFRMAp/MHwq8/qULDTyV3J&#10;eNEqSJfzBaMcPK9AMLBKE95y4iSJQRa5/L+g+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oTfYPYIAABhKwAADgAAAAAAAAAAAAAA&#10;AAA6AgAAZHJzL2Uyb0RvYy54bWxQSwECLQAKAAAAAAAAACEAFKjV/TIFAAAyBQAAFAAAAAAAAAAA&#10;AAAAAABcCwAAZHJzL21lZGlhL2ltYWdlMS5wbmdQSwECLQAKAAAAAAAAACEAbQV5PFMDAABTAwAA&#10;FAAAAAAAAAAAAAAAAADAEAAAZHJzL21lZGlhL2ltYWdlMi5wbmdQSwECLQAKAAAAAAAAACEA4ShE&#10;xDsEAAA7BAAAFAAAAAAAAAAAAAAAAABFFAAAZHJzL21lZGlhL2ltYWdlMy5wbmdQSwECLQAUAAYA&#10;CAAAACEAw2mB5t8AAAAJAQAADwAAAAAAAAAAAAAAAACyGAAAZHJzL2Rvd25yZXYueG1sUEsBAi0A&#10;FAAGAAgAAAAhADcnR2HMAAAAKQIAABkAAAAAAAAAAAAAAAAAvhkAAGRycy9fcmVscy9lMm9Eb2Mu&#10;eG1sLnJlbHNQSwUGAAAAAAgACAAAAg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1F6EC83B" w:rsidR="005D029C" w:rsidRPr="00384BEC" w:rsidRDefault="005D029C" w:rsidP="005D029C">
    <w:pPr>
      <w:pStyle w:val="Piedepgina"/>
      <w:ind w:left="-567" w:right="-1077"/>
      <w:rPr>
        <w:rFonts w:ascii="Arial" w:hAnsi="Arial"/>
        <w:sz w:val="16"/>
        <w:szCs w:val="16"/>
      </w:rPr>
    </w:pPr>
  </w:p>
  <w:p w14:paraId="72EDCA5A" w14:textId="3BB323BF" w:rsidR="005D029C" w:rsidRDefault="00000000" w:rsidP="005D029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sidR="00A341D6">
          <w:rPr>
            <w:rFonts w:ascii="Arial" w:hAnsi="Arial" w:cs="Arial"/>
            <w:noProof/>
            <w:sz w:val="18"/>
            <w:szCs w:val="18"/>
          </w:rPr>
          <w:t>11</w:t>
        </w:r>
        <w:r w:rsidR="005D029C" w:rsidRPr="00AF08C4">
          <w:rPr>
            <w:rFonts w:ascii="Arial" w:hAnsi="Arial" w:cs="Arial"/>
            <w:sz w:val="18"/>
            <w:szCs w:val="18"/>
          </w:rPr>
          <w:fldChar w:fldCharType="end"/>
        </w:r>
      </w:sdtContent>
    </w:sdt>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669C" w14:textId="77777777" w:rsidR="0044531D" w:rsidRDefault="0044531D" w:rsidP="00600886">
      <w:pPr>
        <w:spacing w:after="0" w:line="240" w:lineRule="auto"/>
      </w:pPr>
      <w:r>
        <w:separator/>
      </w:r>
    </w:p>
  </w:footnote>
  <w:footnote w:type="continuationSeparator" w:id="0">
    <w:p w14:paraId="693F879A" w14:textId="77777777" w:rsidR="0044531D" w:rsidRDefault="0044531D"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DEC" w14:textId="779E7ECB" w:rsidR="00600886" w:rsidRDefault="005D029C" w:rsidP="00077841">
    <w:pPr>
      <w:pStyle w:val="Encabezado"/>
      <w:ind w:left="1418" w:hanging="1985"/>
    </w:pPr>
    <w:r w:rsidRPr="000D0C77">
      <w:rPr>
        <w:noProof/>
        <w:sz w:val="20"/>
        <w:lang w:val="en-US"/>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6731D32" w14:textId="0CAF05E8" w:rsidR="00657342" w:rsidRDefault="00657342" w:rsidP="00077841">
    <w:pPr>
      <w:pStyle w:val="Encabezado"/>
      <w:ind w:left="1418" w:hanging="1985"/>
    </w:pP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5C4"/>
    <w:multiLevelType w:val="multilevel"/>
    <w:tmpl w:val="16B2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A1B1F"/>
    <w:multiLevelType w:val="hybridMultilevel"/>
    <w:tmpl w:val="4C000D18"/>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474402"/>
    <w:multiLevelType w:val="hybridMultilevel"/>
    <w:tmpl w:val="E83009B8"/>
    <w:lvl w:ilvl="0" w:tplc="F788DB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D40CE"/>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BD265D"/>
    <w:multiLevelType w:val="hybridMultilevel"/>
    <w:tmpl w:val="F4F881D8"/>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01F4C19"/>
    <w:multiLevelType w:val="hybridMultilevel"/>
    <w:tmpl w:val="6B4A78BC"/>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21629C3"/>
    <w:multiLevelType w:val="hybridMultilevel"/>
    <w:tmpl w:val="8F346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38119194">
    <w:abstractNumId w:val="7"/>
  </w:num>
  <w:num w:numId="2" w16cid:durableId="1808626302">
    <w:abstractNumId w:val="8"/>
  </w:num>
  <w:num w:numId="3" w16cid:durableId="1600991106">
    <w:abstractNumId w:val="9"/>
  </w:num>
  <w:num w:numId="4" w16cid:durableId="899947788">
    <w:abstractNumId w:val="0"/>
  </w:num>
  <w:num w:numId="5" w16cid:durableId="1485705513">
    <w:abstractNumId w:val="4"/>
  </w:num>
  <w:num w:numId="6" w16cid:durableId="2073651402">
    <w:abstractNumId w:val="6"/>
  </w:num>
  <w:num w:numId="7" w16cid:durableId="24522561">
    <w:abstractNumId w:val="2"/>
  </w:num>
  <w:num w:numId="8" w16cid:durableId="393355284">
    <w:abstractNumId w:val="3"/>
  </w:num>
  <w:num w:numId="9" w16cid:durableId="2133666208">
    <w:abstractNumId w:val="1"/>
  </w:num>
  <w:num w:numId="10" w16cid:durableId="63321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6"/>
    <w:rsid w:val="00000B03"/>
    <w:rsid w:val="000120D8"/>
    <w:rsid w:val="00017B3D"/>
    <w:rsid w:val="0004114D"/>
    <w:rsid w:val="00046035"/>
    <w:rsid w:val="000542DF"/>
    <w:rsid w:val="00077841"/>
    <w:rsid w:val="00080A18"/>
    <w:rsid w:val="0009182C"/>
    <w:rsid w:val="000A56F5"/>
    <w:rsid w:val="000B1B77"/>
    <w:rsid w:val="000C0653"/>
    <w:rsid w:val="000F29D4"/>
    <w:rsid w:val="00101A13"/>
    <w:rsid w:val="001160FC"/>
    <w:rsid w:val="00121E8B"/>
    <w:rsid w:val="001222AF"/>
    <w:rsid w:val="00123CA6"/>
    <w:rsid w:val="001273BE"/>
    <w:rsid w:val="00130EA3"/>
    <w:rsid w:val="00136CE9"/>
    <w:rsid w:val="0015445D"/>
    <w:rsid w:val="001B012F"/>
    <w:rsid w:val="001B4CCE"/>
    <w:rsid w:val="001B647D"/>
    <w:rsid w:val="001D22A5"/>
    <w:rsid w:val="00203C69"/>
    <w:rsid w:val="00213049"/>
    <w:rsid w:val="002170D8"/>
    <w:rsid w:val="0023140C"/>
    <w:rsid w:val="0024506B"/>
    <w:rsid w:val="0025497F"/>
    <w:rsid w:val="00262BD0"/>
    <w:rsid w:val="00271D24"/>
    <w:rsid w:val="002A7B5E"/>
    <w:rsid w:val="002B333E"/>
    <w:rsid w:val="002B6E5A"/>
    <w:rsid w:val="002B7ECA"/>
    <w:rsid w:val="002D6954"/>
    <w:rsid w:val="002E0ED7"/>
    <w:rsid w:val="00306CF7"/>
    <w:rsid w:val="00311551"/>
    <w:rsid w:val="00333D4E"/>
    <w:rsid w:val="003342F8"/>
    <w:rsid w:val="003379B1"/>
    <w:rsid w:val="00354AFF"/>
    <w:rsid w:val="00371EE8"/>
    <w:rsid w:val="00375E85"/>
    <w:rsid w:val="00387EFD"/>
    <w:rsid w:val="00395BF8"/>
    <w:rsid w:val="00396BC4"/>
    <w:rsid w:val="00397E0A"/>
    <w:rsid w:val="003B114C"/>
    <w:rsid w:val="003C7F80"/>
    <w:rsid w:val="003D4B88"/>
    <w:rsid w:val="003F78DC"/>
    <w:rsid w:val="0040742B"/>
    <w:rsid w:val="004110EB"/>
    <w:rsid w:val="00411429"/>
    <w:rsid w:val="0044531D"/>
    <w:rsid w:val="00483A38"/>
    <w:rsid w:val="00490D52"/>
    <w:rsid w:val="00491958"/>
    <w:rsid w:val="004E0822"/>
    <w:rsid w:val="004E133C"/>
    <w:rsid w:val="004F0D16"/>
    <w:rsid w:val="0052693E"/>
    <w:rsid w:val="00536BA6"/>
    <w:rsid w:val="00550C6B"/>
    <w:rsid w:val="00555FA9"/>
    <w:rsid w:val="005640E0"/>
    <w:rsid w:val="00581153"/>
    <w:rsid w:val="00581F4E"/>
    <w:rsid w:val="00594426"/>
    <w:rsid w:val="005A3A15"/>
    <w:rsid w:val="005B3B86"/>
    <w:rsid w:val="005C780C"/>
    <w:rsid w:val="005D029C"/>
    <w:rsid w:val="00600886"/>
    <w:rsid w:val="006075EB"/>
    <w:rsid w:val="0061479F"/>
    <w:rsid w:val="00634428"/>
    <w:rsid w:val="00657342"/>
    <w:rsid w:val="0067365F"/>
    <w:rsid w:val="006A618C"/>
    <w:rsid w:val="006B7B50"/>
    <w:rsid w:val="006C0D5B"/>
    <w:rsid w:val="006F07ED"/>
    <w:rsid w:val="006F6E87"/>
    <w:rsid w:val="00723ED9"/>
    <w:rsid w:val="00736934"/>
    <w:rsid w:val="00767BAE"/>
    <w:rsid w:val="00771A12"/>
    <w:rsid w:val="007733E1"/>
    <w:rsid w:val="007A0514"/>
    <w:rsid w:val="007A4F65"/>
    <w:rsid w:val="007A70E9"/>
    <w:rsid w:val="007B3105"/>
    <w:rsid w:val="007E30A4"/>
    <w:rsid w:val="008013CB"/>
    <w:rsid w:val="008155FE"/>
    <w:rsid w:val="00817AE0"/>
    <w:rsid w:val="008376F8"/>
    <w:rsid w:val="008642CC"/>
    <w:rsid w:val="00875CE1"/>
    <w:rsid w:val="00893BA3"/>
    <w:rsid w:val="00895C68"/>
    <w:rsid w:val="008A481B"/>
    <w:rsid w:val="008B2722"/>
    <w:rsid w:val="008B3009"/>
    <w:rsid w:val="008C309D"/>
    <w:rsid w:val="008C34DE"/>
    <w:rsid w:val="008C46CB"/>
    <w:rsid w:val="008D443B"/>
    <w:rsid w:val="008F2B4D"/>
    <w:rsid w:val="008F6FC4"/>
    <w:rsid w:val="00905AEA"/>
    <w:rsid w:val="00925804"/>
    <w:rsid w:val="00960C09"/>
    <w:rsid w:val="00967BA7"/>
    <w:rsid w:val="00970081"/>
    <w:rsid w:val="0097343C"/>
    <w:rsid w:val="009868A6"/>
    <w:rsid w:val="009A165E"/>
    <w:rsid w:val="009C725D"/>
    <w:rsid w:val="009E4929"/>
    <w:rsid w:val="009F16FC"/>
    <w:rsid w:val="00A14F79"/>
    <w:rsid w:val="00A15995"/>
    <w:rsid w:val="00A215B1"/>
    <w:rsid w:val="00A23B09"/>
    <w:rsid w:val="00A341D6"/>
    <w:rsid w:val="00A436A3"/>
    <w:rsid w:val="00A43EBC"/>
    <w:rsid w:val="00A625A8"/>
    <w:rsid w:val="00A713F4"/>
    <w:rsid w:val="00A86223"/>
    <w:rsid w:val="00A93FBB"/>
    <w:rsid w:val="00A97497"/>
    <w:rsid w:val="00AB2F6B"/>
    <w:rsid w:val="00AB545D"/>
    <w:rsid w:val="00AC650D"/>
    <w:rsid w:val="00AD0295"/>
    <w:rsid w:val="00AD311B"/>
    <w:rsid w:val="00AD3A4E"/>
    <w:rsid w:val="00AF4B69"/>
    <w:rsid w:val="00B10B77"/>
    <w:rsid w:val="00B22355"/>
    <w:rsid w:val="00B27D77"/>
    <w:rsid w:val="00B33A00"/>
    <w:rsid w:val="00B539C3"/>
    <w:rsid w:val="00B60E8B"/>
    <w:rsid w:val="00B66210"/>
    <w:rsid w:val="00B74B1C"/>
    <w:rsid w:val="00B75334"/>
    <w:rsid w:val="00B96B2F"/>
    <w:rsid w:val="00B97E90"/>
    <w:rsid w:val="00BA2236"/>
    <w:rsid w:val="00BA25A8"/>
    <w:rsid w:val="00BB0154"/>
    <w:rsid w:val="00BC1ACD"/>
    <w:rsid w:val="00BC57F5"/>
    <w:rsid w:val="00BE36CD"/>
    <w:rsid w:val="00BE40A4"/>
    <w:rsid w:val="00C245EF"/>
    <w:rsid w:val="00C31DEB"/>
    <w:rsid w:val="00C3609D"/>
    <w:rsid w:val="00C563BC"/>
    <w:rsid w:val="00C96B0C"/>
    <w:rsid w:val="00CB548B"/>
    <w:rsid w:val="00CB6855"/>
    <w:rsid w:val="00CF47A7"/>
    <w:rsid w:val="00D00EB3"/>
    <w:rsid w:val="00D123E1"/>
    <w:rsid w:val="00D20A8A"/>
    <w:rsid w:val="00D315DA"/>
    <w:rsid w:val="00D55568"/>
    <w:rsid w:val="00D62FB4"/>
    <w:rsid w:val="00D7332D"/>
    <w:rsid w:val="00D820A7"/>
    <w:rsid w:val="00D84072"/>
    <w:rsid w:val="00D93DA2"/>
    <w:rsid w:val="00DB20C0"/>
    <w:rsid w:val="00DC6464"/>
    <w:rsid w:val="00DD4389"/>
    <w:rsid w:val="00DD6A23"/>
    <w:rsid w:val="00DE2242"/>
    <w:rsid w:val="00DE572C"/>
    <w:rsid w:val="00E11F31"/>
    <w:rsid w:val="00E434ED"/>
    <w:rsid w:val="00E436BE"/>
    <w:rsid w:val="00E6168E"/>
    <w:rsid w:val="00E8297E"/>
    <w:rsid w:val="00EA0649"/>
    <w:rsid w:val="00EA4108"/>
    <w:rsid w:val="00EA6CB3"/>
    <w:rsid w:val="00EC75D6"/>
    <w:rsid w:val="00EE45B3"/>
    <w:rsid w:val="00EE795E"/>
    <w:rsid w:val="00EF08FB"/>
    <w:rsid w:val="00EF3DE0"/>
    <w:rsid w:val="00F03328"/>
    <w:rsid w:val="00F0337C"/>
    <w:rsid w:val="00F34A16"/>
    <w:rsid w:val="00F52A01"/>
    <w:rsid w:val="00F5420A"/>
    <w:rsid w:val="00F6278A"/>
    <w:rsid w:val="00F667EC"/>
    <w:rsid w:val="00F7323D"/>
    <w:rsid w:val="00F75C57"/>
    <w:rsid w:val="00F81471"/>
    <w:rsid w:val="00F827B4"/>
    <w:rsid w:val="00F9344C"/>
    <w:rsid w:val="00F94AA8"/>
    <w:rsid w:val="00FC1980"/>
    <w:rsid w:val="00FE3A1E"/>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E0C5"/>
  <w15:chartTrackingRefBased/>
  <w15:docId w15:val="{C2DA582F-EF12-4DFD-93B0-737CF003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42"/>
    <w:rPr>
      <w:kern w:val="2"/>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522669153">
      <w:bodyDiv w:val="1"/>
      <w:marLeft w:val="0"/>
      <w:marRight w:val="0"/>
      <w:marTop w:val="0"/>
      <w:marBottom w:val="0"/>
      <w:divBdr>
        <w:top w:val="none" w:sz="0" w:space="0" w:color="auto"/>
        <w:left w:val="none" w:sz="0" w:space="0" w:color="auto"/>
        <w:bottom w:val="none" w:sz="0" w:space="0" w:color="auto"/>
        <w:right w:val="none" w:sz="0" w:space="0" w:color="auto"/>
      </w:divBdr>
    </w:div>
    <w:div w:id="812909202">
      <w:bodyDiv w:val="1"/>
      <w:marLeft w:val="0"/>
      <w:marRight w:val="0"/>
      <w:marTop w:val="0"/>
      <w:marBottom w:val="0"/>
      <w:divBdr>
        <w:top w:val="none" w:sz="0" w:space="0" w:color="auto"/>
        <w:left w:val="none" w:sz="0" w:space="0" w:color="auto"/>
        <w:bottom w:val="none" w:sz="0" w:space="0" w:color="auto"/>
        <w:right w:val="none" w:sz="0" w:space="0" w:color="auto"/>
      </w:divBdr>
      <w:divsChild>
        <w:div w:id="1175727443">
          <w:marLeft w:val="0"/>
          <w:marRight w:val="0"/>
          <w:marTop w:val="0"/>
          <w:marBottom w:val="0"/>
          <w:divBdr>
            <w:top w:val="none" w:sz="0" w:space="0" w:color="auto"/>
            <w:left w:val="none" w:sz="0" w:space="0" w:color="auto"/>
            <w:bottom w:val="none" w:sz="0" w:space="0" w:color="auto"/>
            <w:right w:val="none" w:sz="0" w:space="0" w:color="auto"/>
          </w:divBdr>
        </w:div>
        <w:div w:id="1531841685">
          <w:marLeft w:val="0"/>
          <w:marRight w:val="0"/>
          <w:marTop w:val="0"/>
          <w:marBottom w:val="0"/>
          <w:divBdr>
            <w:top w:val="none" w:sz="0" w:space="0" w:color="auto"/>
            <w:left w:val="none" w:sz="0" w:space="0" w:color="auto"/>
            <w:bottom w:val="none" w:sz="0" w:space="0" w:color="auto"/>
            <w:right w:val="none" w:sz="0" w:space="0" w:color="auto"/>
          </w:divBdr>
        </w:div>
        <w:div w:id="1050112616">
          <w:marLeft w:val="0"/>
          <w:marRight w:val="0"/>
          <w:marTop w:val="0"/>
          <w:marBottom w:val="0"/>
          <w:divBdr>
            <w:top w:val="none" w:sz="0" w:space="0" w:color="auto"/>
            <w:left w:val="none" w:sz="0" w:space="0" w:color="auto"/>
            <w:bottom w:val="none" w:sz="0" w:space="0" w:color="auto"/>
            <w:right w:val="none" w:sz="0" w:space="0" w:color="auto"/>
          </w:divBdr>
        </w:div>
      </w:divsChild>
    </w:div>
    <w:div w:id="856382820">
      <w:bodyDiv w:val="1"/>
      <w:marLeft w:val="0"/>
      <w:marRight w:val="0"/>
      <w:marTop w:val="0"/>
      <w:marBottom w:val="0"/>
      <w:divBdr>
        <w:top w:val="none" w:sz="0" w:space="0" w:color="auto"/>
        <w:left w:val="none" w:sz="0" w:space="0" w:color="auto"/>
        <w:bottom w:val="none" w:sz="0" w:space="0" w:color="auto"/>
        <w:right w:val="none" w:sz="0" w:space="0" w:color="auto"/>
      </w:divBdr>
    </w:div>
    <w:div w:id="1149522261">
      <w:bodyDiv w:val="1"/>
      <w:marLeft w:val="0"/>
      <w:marRight w:val="0"/>
      <w:marTop w:val="0"/>
      <w:marBottom w:val="0"/>
      <w:divBdr>
        <w:top w:val="none" w:sz="0" w:space="0" w:color="auto"/>
        <w:left w:val="none" w:sz="0" w:space="0" w:color="auto"/>
        <w:bottom w:val="none" w:sz="0" w:space="0" w:color="auto"/>
        <w:right w:val="none" w:sz="0" w:space="0" w:color="auto"/>
      </w:divBdr>
      <w:divsChild>
        <w:div w:id="763037791">
          <w:marLeft w:val="0"/>
          <w:marRight w:val="0"/>
          <w:marTop w:val="0"/>
          <w:marBottom w:val="0"/>
          <w:divBdr>
            <w:top w:val="none" w:sz="0" w:space="0" w:color="auto"/>
            <w:left w:val="none" w:sz="0" w:space="0" w:color="auto"/>
            <w:bottom w:val="none" w:sz="0" w:space="0" w:color="auto"/>
            <w:right w:val="none" w:sz="0" w:space="0" w:color="auto"/>
          </w:divBdr>
        </w:div>
        <w:div w:id="735979102">
          <w:marLeft w:val="0"/>
          <w:marRight w:val="0"/>
          <w:marTop w:val="0"/>
          <w:marBottom w:val="0"/>
          <w:divBdr>
            <w:top w:val="none" w:sz="0" w:space="0" w:color="auto"/>
            <w:left w:val="none" w:sz="0" w:space="0" w:color="auto"/>
            <w:bottom w:val="none" w:sz="0" w:space="0" w:color="auto"/>
            <w:right w:val="none" w:sz="0" w:space="0" w:color="auto"/>
          </w:divBdr>
        </w:div>
        <w:div w:id="176175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58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cionpublica.gov.co/eva/gestornormativo/norma.php?i=15805"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41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C22AD-E599-4ED4-9644-D1B54DCE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3522</Words>
  <Characters>19375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2</cp:revision>
  <cp:lastPrinted>2025-02-26T16:28:00Z</cp:lastPrinted>
  <dcterms:created xsi:type="dcterms:W3CDTF">2025-06-03T19:58:00Z</dcterms:created>
  <dcterms:modified xsi:type="dcterms:W3CDTF">2025-06-03T19:58:00Z</dcterms:modified>
</cp:coreProperties>
</file>